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6D" w:rsidRPr="007A0597" w:rsidRDefault="001B1A6D" w:rsidP="004A3AF0">
      <w:pPr>
        <w:pStyle w:val="Heading1"/>
      </w:pPr>
      <w:bookmarkStart w:id="0" w:name="_Toc374528716"/>
      <w:r w:rsidRPr="007A0597">
        <w:t>NG SAMPLE APPENDIX 17/1: SCH</w:t>
      </w:r>
      <w:bookmarkStart w:id="1" w:name="_GoBack"/>
      <w:bookmarkEnd w:id="1"/>
      <w:r w:rsidRPr="007A0597">
        <w:t>EDULE FOR THE SPECIFICATION OF DESIGNED CONCRETE</w:t>
      </w:r>
      <w:bookmarkEnd w:id="0"/>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6"/>
        <w:gridCol w:w="2542"/>
        <w:gridCol w:w="2126"/>
        <w:gridCol w:w="851"/>
        <w:gridCol w:w="796"/>
        <w:gridCol w:w="54"/>
        <w:gridCol w:w="816"/>
      </w:tblGrid>
      <w:tr w:rsidR="0088165C" w:rsidRPr="00D656B7" w:rsidTr="0088165C">
        <w:trPr>
          <w:cantSplit/>
        </w:trPr>
        <w:tc>
          <w:tcPr>
            <w:tcW w:w="9571" w:type="dxa"/>
            <w:gridSpan w:val="7"/>
            <w:tcBorders>
              <w:top w:val="single" w:sz="4" w:space="0" w:color="auto"/>
              <w:bottom w:val="single" w:sz="4" w:space="0" w:color="auto"/>
            </w:tcBorders>
          </w:tcPr>
          <w:p w:rsidR="0088165C" w:rsidRPr="00D656B7" w:rsidRDefault="0088165C" w:rsidP="0097602E">
            <w:pPr>
              <w:pStyle w:val="Header"/>
              <w:pBdr>
                <w:bottom w:val="none" w:sz="0" w:space="0" w:color="auto"/>
              </w:pBdr>
              <w:spacing w:before="60" w:after="60"/>
              <w:ind w:right="-51"/>
              <w:rPr>
                <w:rFonts w:cs="Times New Roman"/>
                <w:sz w:val="20"/>
                <w:szCs w:val="20"/>
              </w:rPr>
            </w:pPr>
            <w:r w:rsidRPr="00D656B7">
              <w:rPr>
                <w:rFonts w:cs="Times New Roman"/>
                <w:sz w:val="20"/>
                <w:szCs w:val="20"/>
              </w:rPr>
              <w:t>These mixes below shall be supplied as designed mixes in accordance with the relevant clauses of I.S. EN 206-1</w:t>
            </w:r>
          </w:p>
        </w:tc>
      </w:tr>
      <w:tr w:rsidR="0088165C" w:rsidRPr="00D656B7" w:rsidTr="00943309">
        <w:tc>
          <w:tcPr>
            <w:tcW w:w="4928" w:type="dxa"/>
            <w:gridSpan w:val="2"/>
            <w:tcBorders>
              <w:top w:val="single" w:sz="4" w:space="0" w:color="auto"/>
              <w:bottom w:val="single" w:sz="4" w:space="0" w:color="auto"/>
              <w:right w:val="single" w:sz="4" w:space="0" w:color="auto"/>
            </w:tcBorders>
          </w:tcPr>
          <w:p w:rsidR="0088165C" w:rsidRPr="00D656B7" w:rsidRDefault="0088165C"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Mix reference</w:t>
            </w:r>
          </w:p>
        </w:tc>
        <w:tc>
          <w:tcPr>
            <w:tcW w:w="212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4928" w:type="dxa"/>
            <w:gridSpan w:val="2"/>
            <w:tcBorders>
              <w:top w:val="single" w:sz="4" w:space="0" w:color="auto"/>
              <w:bottom w:val="single" w:sz="4" w:space="0" w:color="auto"/>
              <w:right w:val="single" w:sz="4" w:space="0" w:color="auto"/>
            </w:tcBorders>
          </w:tcPr>
          <w:p w:rsidR="0088165C" w:rsidRPr="00D656B7" w:rsidRDefault="0088165C"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Strength class</w:t>
            </w:r>
          </w:p>
        </w:tc>
        <w:tc>
          <w:tcPr>
            <w:tcW w:w="212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4928" w:type="dxa"/>
            <w:gridSpan w:val="2"/>
            <w:tcBorders>
              <w:top w:val="single" w:sz="4" w:space="0" w:color="auto"/>
              <w:bottom w:val="single" w:sz="4" w:space="0" w:color="auto"/>
              <w:right w:val="single" w:sz="4" w:space="0" w:color="auto"/>
            </w:tcBorders>
          </w:tcPr>
          <w:p w:rsidR="0088165C" w:rsidRPr="00D656B7" w:rsidRDefault="0088165C"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Nominal maximum size of aggregate, in mm (D)</w:t>
            </w:r>
          </w:p>
        </w:tc>
        <w:tc>
          <w:tcPr>
            <w:tcW w:w="212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2386" w:type="dxa"/>
            <w:tcBorders>
              <w:top w:val="single" w:sz="4" w:space="0" w:color="auto"/>
              <w:bottom w:val="nil"/>
              <w:right w:val="single" w:sz="4" w:space="0" w:color="auto"/>
            </w:tcBorders>
          </w:tcPr>
          <w:p w:rsidR="0088165C" w:rsidRPr="00D656B7" w:rsidRDefault="0088165C"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Types of aggregate</w:t>
            </w:r>
          </w:p>
        </w:tc>
        <w:tc>
          <w:tcPr>
            <w:tcW w:w="2542"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Coarse</w:t>
            </w:r>
          </w:p>
        </w:tc>
        <w:tc>
          <w:tcPr>
            <w:tcW w:w="2126" w:type="dxa"/>
            <w:tcBorders>
              <w:top w:val="single" w:sz="4" w:space="0" w:color="auto"/>
              <w:left w:val="single" w:sz="4" w:space="0" w:color="auto"/>
              <w:bottom w:val="nil"/>
              <w:right w:val="single" w:sz="4" w:space="0" w:color="auto"/>
            </w:tcBorders>
          </w:tcPr>
          <w:p w:rsidR="0088165C" w:rsidRPr="00D656B7" w:rsidRDefault="00085B34"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I.S.</w:t>
            </w:r>
            <w:r w:rsidR="0088165C" w:rsidRPr="00D656B7">
              <w:rPr>
                <w:rFonts w:cs="Times New Roman"/>
                <w:sz w:val="20"/>
                <w:szCs w:val="20"/>
              </w:rPr>
              <w:t xml:space="preserve"> EN 12620</w:t>
            </w:r>
          </w:p>
        </w:tc>
        <w:tc>
          <w:tcPr>
            <w:tcW w:w="851"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nil"/>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2386" w:type="dxa"/>
            <w:tcBorders>
              <w:top w:val="nil"/>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2542" w:type="dxa"/>
            <w:tcBorders>
              <w:top w:val="nil"/>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Other [specify requirements]</w:t>
            </w:r>
          </w:p>
        </w:tc>
        <w:tc>
          <w:tcPr>
            <w:tcW w:w="2126" w:type="dxa"/>
            <w:tcBorders>
              <w:top w:val="nil"/>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nil"/>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2386" w:type="dxa"/>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2542"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Fine</w:t>
            </w:r>
          </w:p>
        </w:tc>
        <w:tc>
          <w:tcPr>
            <w:tcW w:w="2126" w:type="dxa"/>
            <w:tcBorders>
              <w:top w:val="nil"/>
              <w:left w:val="single" w:sz="4" w:space="0" w:color="auto"/>
              <w:bottom w:val="nil"/>
              <w:right w:val="single" w:sz="4" w:space="0" w:color="auto"/>
            </w:tcBorders>
          </w:tcPr>
          <w:p w:rsidR="00720E40" w:rsidRPr="00D656B7" w:rsidRDefault="00085B34"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I.S.</w:t>
            </w:r>
            <w:r w:rsidR="00720E40" w:rsidRPr="00D656B7">
              <w:rPr>
                <w:rFonts w:cs="Times New Roman"/>
                <w:sz w:val="20"/>
                <w:szCs w:val="20"/>
              </w:rPr>
              <w:t xml:space="preserve"> EN 12620</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2386" w:type="dxa"/>
            <w:tcBorders>
              <w:top w:val="nil"/>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2542" w:type="dxa"/>
            <w:tcBorders>
              <w:top w:val="nil"/>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Other [specify requirements]</w:t>
            </w:r>
          </w:p>
        </w:tc>
        <w:tc>
          <w:tcPr>
            <w:tcW w:w="2126" w:type="dxa"/>
            <w:tcBorders>
              <w:top w:val="nil"/>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nil"/>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single" w:sz="4" w:space="0" w:color="auto"/>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88165C" w:rsidRPr="00D656B7" w:rsidTr="00943309">
        <w:tc>
          <w:tcPr>
            <w:tcW w:w="4928" w:type="dxa"/>
            <w:gridSpan w:val="2"/>
            <w:tcBorders>
              <w:top w:val="single" w:sz="4" w:space="0" w:color="auto"/>
              <w:bottom w:val="nil"/>
              <w:right w:val="single" w:sz="4" w:space="0" w:color="auto"/>
            </w:tcBorders>
          </w:tcPr>
          <w:p w:rsidR="0088165C" w:rsidRPr="00D656B7" w:rsidRDefault="000401B3" w:rsidP="0097602E">
            <w:pPr>
              <w:pStyle w:val="Header"/>
              <w:numPr>
                <w:ilvl w:val="0"/>
                <w:numId w:val="12"/>
              </w:numPr>
              <w:pBdr>
                <w:bottom w:val="none" w:sz="0" w:space="0" w:color="auto"/>
              </w:pBdr>
              <w:spacing w:beforeLines="30" w:before="72" w:afterLines="30" w:after="72"/>
              <w:rPr>
                <w:rFonts w:cs="Times New Roman"/>
                <w:sz w:val="20"/>
                <w:szCs w:val="20"/>
              </w:rPr>
            </w:pPr>
            <w:r>
              <w:rPr>
                <w:rFonts w:cs="Times New Roman"/>
                <w:sz w:val="20"/>
                <w:szCs w:val="20"/>
              </w:rPr>
              <w:t>SulfateSulfate</w:t>
            </w:r>
            <w:r w:rsidR="0088165C" w:rsidRPr="00D656B7">
              <w:rPr>
                <w:rFonts w:cs="Times New Roman"/>
                <w:sz w:val="20"/>
                <w:szCs w:val="20"/>
              </w:rPr>
              <w:t xml:space="preserve"> class [ring as appropriate]</w:t>
            </w:r>
          </w:p>
        </w:tc>
        <w:tc>
          <w:tcPr>
            <w:tcW w:w="2126" w:type="dxa"/>
            <w:tcBorders>
              <w:top w:val="single" w:sz="4" w:space="0" w:color="auto"/>
              <w:left w:val="single" w:sz="4" w:space="0" w:color="auto"/>
              <w:bottom w:val="nil"/>
              <w:right w:val="single" w:sz="4" w:space="0" w:color="auto"/>
            </w:tcBorders>
          </w:tcPr>
          <w:p w:rsidR="0088165C" w:rsidRPr="00D656B7" w:rsidRDefault="007518A9"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XA 1</w:t>
            </w:r>
          </w:p>
        </w:tc>
        <w:tc>
          <w:tcPr>
            <w:tcW w:w="851"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nil"/>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C35FD5" w:rsidRPr="00D656B7" w:rsidTr="00943309">
        <w:tc>
          <w:tcPr>
            <w:tcW w:w="4928" w:type="dxa"/>
            <w:gridSpan w:val="2"/>
            <w:tcBorders>
              <w:top w:val="nil"/>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C35FD5" w:rsidRPr="00D656B7" w:rsidRDefault="007518A9"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XA 2</w:t>
            </w:r>
          </w:p>
        </w:tc>
        <w:tc>
          <w:tcPr>
            <w:tcW w:w="851"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C35FD5" w:rsidRPr="00D656B7" w:rsidTr="0097602E">
        <w:tc>
          <w:tcPr>
            <w:tcW w:w="4928" w:type="dxa"/>
            <w:gridSpan w:val="2"/>
            <w:tcBorders>
              <w:top w:val="nil"/>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single" w:sz="4" w:space="0" w:color="auto"/>
              <w:right w:val="single" w:sz="4" w:space="0" w:color="auto"/>
            </w:tcBorders>
          </w:tcPr>
          <w:p w:rsidR="00C35FD5" w:rsidRPr="00D656B7" w:rsidRDefault="007518A9"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XA 3</w:t>
            </w:r>
          </w:p>
        </w:tc>
        <w:tc>
          <w:tcPr>
            <w:tcW w:w="851" w:type="dxa"/>
            <w:tcBorders>
              <w:top w:val="nil"/>
              <w:left w:val="single" w:sz="4" w:space="0" w:color="auto"/>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88165C" w:rsidRPr="00D656B7" w:rsidTr="0097602E">
        <w:tc>
          <w:tcPr>
            <w:tcW w:w="4928" w:type="dxa"/>
            <w:gridSpan w:val="2"/>
            <w:tcBorders>
              <w:top w:val="single" w:sz="4" w:space="0" w:color="auto"/>
              <w:left w:val="single" w:sz="4" w:space="0" w:color="auto"/>
              <w:bottom w:val="nil"/>
              <w:right w:val="single" w:sz="4" w:space="0" w:color="auto"/>
            </w:tcBorders>
          </w:tcPr>
          <w:p w:rsidR="00720E40" w:rsidRPr="00D656B7" w:rsidRDefault="0088165C"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 xml:space="preserve">Cement type(s) or combinations complying with </w:t>
            </w:r>
          </w:p>
          <w:p w:rsidR="0088165C" w:rsidRPr="00D656B7" w:rsidRDefault="0088165C"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[ring those permitted]</w:t>
            </w:r>
          </w:p>
        </w:tc>
        <w:tc>
          <w:tcPr>
            <w:tcW w:w="2126"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nil"/>
              <w:right w:val="single" w:sz="4" w:space="0" w:color="auto"/>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nil"/>
            </w:tcBorders>
          </w:tcPr>
          <w:p w:rsidR="0088165C" w:rsidRPr="00D656B7" w:rsidRDefault="0088165C"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 xml:space="preserve">CEM I N    </w:t>
            </w:r>
            <w:r w:rsidR="00085B34" w:rsidRPr="00D656B7">
              <w:rPr>
                <w:rFonts w:cs="Times New Roman"/>
                <w:sz w:val="20"/>
                <w:szCs w:val="20"/>
              </w:rPr>
              <w:t>I.S.</w:t>
            </w:r>
            <w:r w:rsidRPr="00D656B7">
              <w:rPr>
                <w:rFonts w:cs="Times New Roman"/>
                <w:sz w:val="20"/>
                <w:szCs w:val="20"/>
              </w:rPr>
              <w:t xml:space="preserve"> EN 197-1</w:t>
            </w:r>
          </w:p>
        </w:tc>
        <w:tc>
          <w:tcPr>
            <w:tcW w:w="212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CEM I N</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 xml:space="preserve">CEM I R    </w:t>
            </w:r>
            <w:r w:rsidR="00085B34" w:rsidRPr="00D656B7">
              <w:rPr>
                <w:rFonts w:cs="Times New Roman"/>
                <w:sz w:val="20"/>
                <w:szCs w:val="20"/>
              </w:rPr>
              <w:t>I.S.</w:t>
            </w:r>
            <w:r w:rsidRPr="00D656B7">
              <w:rPr>
                <w:rFonts w:cs="Times New Roman"/>
                <w:sz w:val="20"/>
                <w:szCs w:val="20"/>
              </w:rPr>
              <w:t xml:space="preserve"> EN 197-1</w:t>
            </w:r>
          </w:p>
        </w:tc>
        <w:tc>
          <w:tcPr>
            <w:tcW w:w="212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CEM I R</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CEM I SR  B.S. 4027</w:t>
            </w:r>
          </w:p>
        </w:tc>
        <w:tc>
          <w:tcPr>
            <w:tcW w:w="212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CEM I SR</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Others [specify requirements]</w:t>
            </w:r>
          </w:p>
        </w:tc>
        <w:tc>
          <w:tcPr>
            <w:tcW w:w="2126"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single" w:sz="4" w:space="0" w:color="auto"/>
              <w:bottom w:val="nil"/>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 xml:space="preserve">Exposure Class (As in </w:t>
            </w:r>
            <w:r w:rsidR="00085B34" w:rsidRPr="00D656B7">
              <w:rPr>
                <w:rFonts w:cs="Times New Roman"/>
                <w:sz w:val="20"/>
                <w:szCs w:val="20"/>
              </w:rPr>
              <w:t>I.S.</w:t>
            </w:r>
            <w:r w:rsidRPr="00D656B7">
              <w:rPr>
                <w:rFonts w:cs="Times New Roman"/>
                <w:sz w:val="20"/>
                <w:szCs w:val="20"/>
              </w:rPr>
              <w:t xml:space="preserve"> EN 206-1) </w:t>
            </w:r>
          </w:p>
        </w:tc>
        <w:tc>
          <w:tcPr>
            <w:tcW w:w="2126"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X0</w:t>
            </w:r>
          </w:p>
        </w:tc>
        <w:tc>
          <w:tcPr>
            <w:tcW w:w="851"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(or combinations)</w:t>
            </w:r>
          </w:p>
        </w:tc>
        <w:tc>
          <w:tcPr>
            <w:tcW w:w="2126" w:type="dxa"/>
            <w:tcBorders>
              <w:top w:val="nil"/>
              <w:left w:val="single" w:sz="4" w:space="0" w:color="auto"/>
              <w:bottom w:val="nil"/>
              <w:right w:val="single" w:sz="4" w:space="0" w:color="auto"/>
            </w:tcBorders>
          </w:tcPr>
          <w:p w:rsidR="00720E40"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XC1, XC2, XC3, XC4</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C35FD5" w:rsidRPr="00D656B7" w:rsidTr="00943309">
        <w:tc>
          <w:tcPr>
            <w:tcW w:w="4928" w:type="dxa"/>
            <w:gridSpan w:val="2"/>
            <w:tcBorders>
              <w:top w:val="nil"/>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XS1, XS2, XS3</w:t>
            </w:r>
          </w:p>
        </w:tc>
        <w:tc>
          <w:tcPr>
            <w:tcW w:w="851"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720E40"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XD1, XD2, XD3</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XF1, XF2, XF3, XF4</w:t>
            </w:r>
          </w:p>
        </w:tc>
        <w:tc>
          <w:tcPr>
            <w:tcW w:w="851"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nil"/>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XA1, XA2, XA3</w:t>
            </w:r>
          </w:p>
        </w:tc>
        <w:tc>
          <w:tcPr>
            <w:tcW w:w="851"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single" w:sz="4" w:space="0" w:color="auto"/>
              <w:bottom w:val="nil"/>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Chloride Class</w:t>
            </w:r>
          </w:p>
        </w:tc>
        <w:tc>
          <w:tcPr>
            <w:tcW w:w="2126"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Cl 1,0</w:t>
            </w:r>
          </w:p>
        </w:tc>
        <w:tc>
          <w:tcPr>
            <w:tcW w:w="851"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nil"/>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C35FD5" w:rsidRPr="00D656B7" w:rsidTr="00943309">
        <w:tc>
          <w:tcPr>
            <w:tcW w:w="4928" w:type="dxa"/>
            <w:gridSpan w:val="2"/>
            <w:tcBorders>
              <w:top w:val="nil"/>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C1 0,30</w:t>
            </w:r>
          </w:p>
        </w:tc>
        <w:tc>
          <w:tcPr>
            <w:tcW w:w="851"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C35FD5" w:rsidRPr="00D656B7" w:rsidTr="00943309">
        <w:tc>
          <w:tcPr>
            <w:tcW w:w="4928" w:type="dxa"/>
            <w:gridSpan w:val="2"/>
            <w:tcBorders>
              <w:top w:val="nil"/>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Cl 0,20</w:t>
            </w:r>
          </w:p>
        </w:tc>
        <w:tc>
          <w:tcPr>
            <w:tcW w:w="851"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nil"/>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nil"/>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C35FD5" w:rsidRPr="00D656B7" w:rsidTr="00943309">
        <w:tc>
          <w:tcPr>
            <w:tcW w:w="4928" w:type="dxa"/>
            <w:gridSpan w:val="2"/>
            <w:tcBorders>
              <w:top w:val="nil"/>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2126" w:type="dxa"/>
            <w:tcBorders>
              <w:top w:val="nil"/>
              <w:left w:val="single" w:sz="4" w:space="0" w:color="auto"/>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Cl 0,10</w:t>
            </w:r>
          </w:p>
        </w:tc>
        <w:tc>
          <w:tcPr>
            <w:tcW w:w="851" w:type="dxa"/>
            <w:tcBorders>
              <w:top w:val="nil"/>
              <w:left w:val="single" w:sz="4" w:space="0" w:color="auto"/>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796" w:type="dxa"/>
            <w:tcBorders>
              <w:top w:val="nil"/>
              <w:left w:val="single" w:sz="4" w:space="0" w:color="auto"/>
              <w:bottom w:val="single" w:sz="4" w:space="0" w:color="auto"/>
              <w:right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nil"/>
              <w:left w:val="single" w:sz="4" w:space="0" w:color="auto"/>
              <w:bottom w:val="single" w:sz="4" w:space="0" w:color="auto"/>
            </w:tcBorders>
          </w:tcPr>
          <w:p w:rsidR="00C35FD5" w:rsidRPr="00D656B7" w:rsidRDefault="00C35FD5"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Minimum cement content, kg/m</w:t>
            </w:r>
            <w:r w:rsidRPr="00D656B7">
              <w:rPr>
                <w:rFonts w:cs="Times New Roman"/>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Maximum free water/cement ratio</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Quality assurance requirements</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(1)</w:t>
            </w:r>
          </w:p>
        </w:tc>
        <w:tc>
          <w:tcPr>
            <w:tcW w:w="79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(1)</w:t>
            </w:r>
          </w:p>
        </w:tc>
        <w:tc>
          <w:tcPr>
            <w:tcW w:w="870" w:type="dxa"/>
            <w:gridSpan w:val="2"/>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(1)</w:t>
            </w: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Rate of sampling intended by the purchaser for strength testing (for information)</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(2)</w:t>
            </w:r>
          </w:p>
        </w:tc>
        <w:tc>
          <w:tcPr>
            <w:tcW w:w="79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(2)</w:t>
            </w:r>
          </w:p>
        </w:tc>
        <w:tc>
          <w:tcPr>
            <w:tcW w:w="870" w:type="dxa"/>
            <w:gridSpan w:val="2"/>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r w:rsidRPr="00D656B7">
              <w:rPr>
                <w:rFonts w:cs="Times New Roman"/>
                <w:sz w:val="20"/>
                <w:szCs w:val="20"/>
              </w:rPr>
              <w:t>(2)</w:t>
            </w: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Lines="30" w:before="72" w:afterLines="30" w:after="72"/>
              <w:rPr>
                <w:rFonts w:cs="Times New Roman"/>
                <w:sz w:val="20"/>
                <w:szCs w:val="20"/>
              </w:rPr>
            </w:pPr>
            <w:r w:rsidRPr="00D656B7">
              <w:rPr>
                <w:rFonts w:cs="Times New Roman"/>
                <w:sz w:val="20"/>
                <w:szCs w:val="20"/>
              </w:rPr>
              <w:t>Other requirements [alkali, colour, etc. as appropriate]</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79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c>
          <w:tcPr>
            <w:tcW w:w="870" w:type="dxa"/>
            <w:gridSpan w:val="2"/>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Lines="30" w:before="72" w:afterLines="30" w:after="72"/>
              <w:rPr>
                <w:rFonts w:cs="Times New Roman"/>
                <w:sz w:val="20"/>
                <w:szCs w:val="20"/>
              </w:rPr>
            </w:pPr>
          </w:p>
        </w:tc>
      </w:tr>
      <w:tr w:rsidR="00720E40" w:rsidRPr="00D656B7" w:rsidTr="007518A9">
        <w:trPr>
          <w:cantSplit/>
        </w:trPr>
        <w:tc>
          <w:tcPr>
            <w:tcW w:w="9571" w:type="dxa"/>
            <w:gridSpan w:val="7"/>
            <w:tcBorders>
              <w:top w:val="single" w:sz="4" w:space="0" w:color="auto"/>
              <w:bottom w:val="single" w:sz="4" w:space="0" w:color="auto"/>
            </w:tcBorders>
          </w:tcPr>
          <w:p w:rsidR="00720E40" w:rsidRPr="00D656B7" w:rsidRDefault="00720E40" w:rsidP="0097602E">
            <w:pPr>
              <w:pStyle w:val="Header"/>
              <w:pBdr>
                <w:bottom w:val="none" w:sz="0" w:space="0" w:color="auto"/>
              </w:pBdr>
              <w:spacing w:before="60" w:after="60"/>
              <w:ind w:right="-51"/>
              <w:rPr>
                <w:rFonts w:cs="Times New Roman"/>
                <w:sz w:val="20"/>
                <w:szCs w:val="20"/>
              </w:rPr>
            </w:pPr>
            <w:r w:rsidRPr="00D656B7">
              <w:rPr>
                <w:rFonts w:cs="Times New Roman"/>
                <w:sz w:val="20"/>
                <w:szCs w:val="20"/>
              </w:rPr>
              <w:lastRenderedPageBreak/>
              <w:t>In the case of fresh concrete the following shall be completed by the purchaser</w:t>
            </w:r>
          </w:p>
        </w:tc>
      </w:tr>
      <w:tr w:rsidR="00720E40" w:rsidRPr="00D656B7" w:rsidTr="00943309">
        <w:tc>
          <w:tcPr>
            <w:tcW w:w="2386" w:type="dxa"/>
            <w:tcBorders>
              <w:top w:val="single" w:sz="4" w:space="0" w:color="auto"/>
              <w:bottom w:val="nil"/>
              <w:right w:val="single" w:sz="4" w:space="0" w:color="auto"/>
            </w:tcBorders>
          </w:tcPr>
          <w:p w:rsidR="00720E40" w:rsidRPr="00D656B7" w:rsidRDefault="00720E40" w:rsidP="0097602E">
            <w:pPr>
              <w:pStyle w:val="Header"/>
              <w:numPr>
                <w:ilvl w:val="0"/>
                <w:numId w:val="12"/>
              </w:numPr>
              <w:pBdr>
                <w:bottom w:val="none" w:sz="0" w:space="0" w:color="auto"/>
              </w:pBdr>
              <w:spacing w:before="30" w:after="30"/>
              <w:ind w:right="-51"/>
              <w:rPr>
                <w:rFonts w:cs="Times New Roman"/>
                <w:sz w:val="20"/>
                <w:szCs w:val="20"/>
              </w:rPr>
            </w:pPr>
            <w:r w:rsidRPr="00D656B7">
              <w:rPr>
                <w:rFonts w:cs="Times New Roman"/>
                <w:sz w:val="20"/>
                <w:szCs w:val="20"/>
              </w:rPr>
              <w:t>Consistence</w:t>
            </w:r>
          </w:p>
        </w:tc>
        <w:tc>
          <w:tcPr>
            <w:tcW w:w="2542" w:type="dxa"/>
            <w:tcBorders>
              <w:top w:val="single" w:sz="4" w:space="0" w:color="auto"/>
              <w:left w:val="single" w:sz="4" w:space="0" w:color="auto"/>
              <w:bottom w:val="nil"/>
              <w:right w:val="single" w:sz="4" w:space="0" w:color="auto"/>
            </w:tcBorders>
          </w:tcPr>
          <w:p w:rsidR="00720E40"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[Choose one method]</w:t>
            </w:r>
          </w:p>
        </w:tc>
        <w:tc>
          <w:tcPr>
            <w:tcW w:w="2126"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1" w:type="dxa"/>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0" w:type="dxa"/>
            <w:gridSpan w:val="2"/>
            <w:tcBorders>
              <w:top w:val="single" w:sz="4" w:space="0" w:color="auto"/>
              <w:left w:val="single" w:sz="4" w:space="0" w:color="auto"/>
              <w:bottom w:val="nil"/>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16" w:type="dxa"/>
            <w:tcBorders>
              <w:top w:val="single" w:sz="4" w:space="0" w:color="auto"/>
              <w:left w:val="single" w:sz="4" w:space="0" w:color="auto"/>
              <w:bottom w:val="nil"/>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r>
      <w:tr w:rsidR="007518A9" w:rsidRPr="00D656B7" w:rsidTr="00943309">
        <w:tc>
          <w:tcPr>
            <w:tcW w:w="2386" w:type="dxa"/>
            <w:tcBorders>
              <w:top w:val="nil"/>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2542"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Slump Class</w:t>
            </w:r>
          </w:p>
        </w:tc>
        <w:tc>
          <w:tcPr>
            <w:tcW w:w="2126"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S1, S2, S3, S4, S5</w:t>
            </w:r>
          </w:p>
        </w:tc>
        <w:tc>
          <w:tcPr>
            <w:tcW w:w="851"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50" w:type="dxa"/>
            <w:gridSpan w:val="2"/>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16" w:type="dxa"/>
            <w:tcBorders>
              <w:top w:val="nil"/>
              <w:left w:val="single" w:sz="4" w:space="0" w:color="auto"/>
              <w:bottom w:val="nil"/>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r>
      <w:tr w:rsidR="007518A9" w:rsidRPr="00D656B7" w:rsidTr="00943309">
        <w:tc>
          <w:tcPr>
            <w:tcW w:w="2386" w:type="dxa"/>
            <w:tcBorders>
              <w:top w:val="nil"/>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2542"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Vebe Class</w:t>
            </w:r>
          </w:p>
        </w:tc>
        <w:tc>
          <w:tcPr>
            <w:tcW w:w="2126"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V0, V1, V2, V3, V4</w:t>
            </w:r>
          </w:p>
        </w:tc>
        <w:tc>
          <w:tcPr>
            <w:tcW w:w="851"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50" w:type="dxa"/>
            <w:gridSpan w:val="2"/>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16" w:type="dxa"/>
            <w:tcBorders>
              <w:top w:val="nil"/>
              <w:left w:val="single" w:sz="4" w:space="0" w:color="auto"/>
              <w:bottom w:val="nil"/>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r>
      <w:tr w:rsidR="007518A9" w:rsidRPr="00D656B7" w:rsidTr="00943309">
        <w:tc>
          <w:tcPr>
            <w:tcW w:w="2386" w:type="dxa"/>
            <w:tcBorders>
              <w:top w:val="nil"/>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2542"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Compaction Class</w:t>
            </w:r>
          </w:p>
        </w:tc>
        <w:tc>
          <w:tcPr>
            <w:tcW w:w="2126"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C0, C1, C2, C3</w:t>
            </w:r>
          </w:p>
        </w:tc>
        <w:tc>
          <w:tcPr>
            <w:tcW w:w="851" w:type="dxa"/>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50" w:type="dxa"/>
            <w:gridSpan w:val="2"/>
            <w:tcBorders>
              <w:top w:val="nil"/>
              <w:left w:val="single" w:sz="4" w:space="0" w:color="auto"/>
              <w:bottom w:val="nil"/>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16" w:type="dxa"/>
            <w:tcBorders>
              <w:top w:val="nil"/>
              <w:left w:val="single" w:sz="4" w:space="0" w:color="auto"/>
              <w:bottom w:val="nil"/>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r>
      <w:tr w:rsidR="007518A9" w:rsidRPr="00D656B7" w:rsidTr="00943309">
        <w:tc>
          <w:tcPr>
            <w:tcW w:w="2386" w:type="dxa"/>
            <w:tcBorders>
              <w:top w:val="nil"/>
              <w:bottom w:val="single" w:sz="4" w:space="0" w:color="auto"/>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2542" w:type="dxa"/>
            <w:tcBorders>
              <w:top w:val="nil"/>
              <w:left w:val="single" w:sz="4" w:space="0" w:color="auto"/>
              <w:bottom w:val="single" w:sz="4" w:space="0" w:color="auto"/>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i/>
                <w:sz w:val="20"/>
                <w:szCs w:val="20"/>
              </w:rPr>
            </w:pPr>
            <w:r w:rsidRPr="00D656B7">
              <w:rPr>
                <w:rFonts w:cs="Times New Roman"/>
                <w:sz w:val="20"/>
                <w:szCs w:val="20"/>
              </w:rPr>
              <w:t>Flow Class</w:t>
            </w:r>
          </w:p>
        </w:tc>
        <w:tc>
          <w:tcPr>
            <w:tcW w:w="2126" w:type="dxa"/>
            <w:tcBorders>
              <w:top w:val="nil"/>
              <w:left w:val="single" w:sz="4" w:space="0" w:color="auto"/>
              <w:bottom w:val="single" w:sz="4" w:space="0" w:color="auto"/>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r w:rsidRPr="00D656B7">
              <w:rPr>
                <w:rFonts w:cs="Times New Roman"/>
                <w:sz w:val="20"/>
                <w:szCs w:val="20"/>
              </w:rPr>
              <w:t>F1, F2, F3, F4, F5, F6</w:t>
            </w:r>
          </w:p>
        </w:tc>
        <w:tc>
          <w:tcPr>
            <w:tcW w:w="851" w:type="dxa"/>
            <w:tcBorders>
              <w:top w:val="nil"/>
              <w:left w:val="single" w:sz="4" w:space="0" w:color="auto"/>
              <w:bottom w:val="single" w:sz="4" w:space="0" w:color="auto"/>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50" w:type="dxa"/>
            <w:gridSpan w:val="2"/>
            <w:tcBorders>
              <w:top w:val="nil"/>
              <w:left w:val="single" w:sz="4" w:space="0" w:color="auto"/>
              <w:bottom w:val="single" w:sz="4" w:space="0" w:color="auto"/>
              <w:right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c>
          <w:tcPr>
            <w:tcW w:w="816" w:type="dxa"/>
            <w:tcBorders>
              <w:top w:val="nil"/>
              <w:left w:val="single" w:sz="4" w:space="0" w:color="auto"/>
              <w:bottom w:val="single" w:sz="4" w:space="0" w:color="auto"/>
            </w:tcBorders>
          </w:tcPr>
          <w:p w:rsidR="007518A9" w:rsidRPr="00D656B7" w:rsidRDefault="007518A9" w:rsidP="0097602E">
            <w:pPr>
              <w:pStyle w:val="Header"/>
              <w:pBdr>
                <w:bottom w:val="none" w:sz="0" w:space="0" w:color="auto"/>
              </w:pBdr>
              <w:spacing w:before="30" w:after="30"/>
              <w:ind w:right="-51"/>
              <w:rPr>
                <w:rFonts w:cs="Times New Roman"/>
                <w:sz w:val="20"/>
                <w:szCs w:val="20"/>
              </w:rPr>
            </w:pP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30" w:after="30"/>
              <w:ind w:right="-51"/>
              <w:rPr>
                <w:rFonts w:cs="Times New Roman"/>
                <w:sz w:val="20"/>
                <w:szCs w:val="20"/>
              </w:rPr>
            </w:pPr>
            <w:r w:rsidRPr="00D656B7">
              <w:rPr>
                <w:rFonts w:cs="Times New Roman"/>
                <w:sz w:val="20"/>
                <w:szCs w:val="20"/>
              </w:rPr>
              <w:t>Method of placing (for information)</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16" w:type="dxa"/>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r>
      <w:tr w:rsidR="00720E40" w:rsidRPr="00D656B7" w:rsidTr="00943309">
        <w:tc>
          <w:tcPr>
            <w:tcW w:w="4928" w:type="dxa"/>
            <w:gridSpan w:val="2"/>
            <w:tcBorders>
              <w:top w:val="single" w:sz="4" w:space="0" w:color="auto"/>
              <w:bottom w:val="single" w:sz="4" w:space="0" w:color="auto"/>
              <w:right w:val="single" w:sz="4" w:space="0" w:color="auto"/>
            </w:tcBorders>
          </w:tcPr>
          <w:p w:rsidR="00720E40" w:rsidRPr="00D656B7" w:rsidRDefault="00720E40" w:rsidP="0097602E">
            <w:pPr>
              <w:pStyle w:val="Header"/>
              <w:numPr>
                <w:ilvl w:val="0"/>
                <w:numId w:val="12"/>
              </w:numPr>
              <w:pBdr>
                <w:bottom w:val="none" w:sz="0" w:space="0" w:color="auto"/>
              </w:pBdr>
              <w:spacing w:before="30" w:after="30"/>
              <w:ind w:right="-51"/>
              <w:rPr>
                <w:rFonts w:cs="Times New Roman"/>
                <w:sz w:val="20"/>
                <w:szCs w:val="20"/>
              </w:rPr>
            </w:pPr>
            <w:r w:rsidRPr="00D656B7">
              <w:rPr>
                <w:rFonts w:cs="Times New Roman"/>
                <w:sz w:val="20"/>
                <w:szCs w:val="20"/>
              </w:rPr>
              <w:t xml:space="preserve">Other requirements by the purchaser of fresh concrete </w:t>
            </w:r>
            <w:r w:rsidRPr="00D656B7">
              <w:rPr>
                <w:rFonts w:cs="Times New Roman"/>
                <w:i/>
                <w:sz w:val="20"/>
                <w:szCs w:val="20"/>
              </w:rPr>
              <w:t>[only if appropriate]</w:t>
            </w:r>
          </w:p>
        </w:tc>
        <w:tc>
          <w:tcPr>
            <w:tcW w:w="2126"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c>
          <w:tcPr>
            <w:tcW w:w="816" w:type="dxa"/>
            <w:tcBorders>
              <w:top w:val="single" w:sz="4" w:space="0" w:color="auto"/>
              <w:left w:val="single" w:sz="4" w:space="0" w:color="auto"/>
              <w:bottom w:val="single" w:sz="4" w:space="0" w:color="auto"/>
            </w:tcBorders>
          </w:tcPr>
          <w:p w:rsidR="00720E40" w:rsidRPr="00D656B7" w:rsidRDefault="00720E40" w:rsidP="0097602E">
            <w:pPr>
              <w:pStyle w:val="Header"/>
              <w:pBdr>
                <w:bottom w:val="none" w:sz="0" w:space="0" w:color="auto"/>
              </w:pBdr>
              <w:spacing w:before="30" w:after="30"/>
              <w:ind w:right="-51"/>
              <w:rPr>
                <w:rFonts w:cs="Times New Roman"/>
                <w:sz w:val="20"/>
                <w:szCs w:val="20"/>
              </w:rPr>
            </w:pPr>
          </w:p>
        </w:tc>
      </w:tr>
    </w:tbl>
    <w:p w:rsidR="001B1A6D" w:rsidRPr="00D656B7" w:rsidRDefault="001B1A6D" w:rsidP="001B1A6D">
      <w:pPr>
        <w:tabs>
          <w:tab w:val="left" w:pos="851"/>
        </w:tabs>
        <w:spacing w:before="60" w:after="240" w:line="240" w:lineRule="auto"/>
        <w:ind w:left="510" w:firstLine="0"/>
        <w:outlineLvl w:val="2"/>
        <w:rPr>
          <w:rFonts w:ascii="Times New Roman" w:eastAsiaTheme="majorEastAsia" w:hAnsi="Times New Roman" w:cs="Times New Roman"/>
          <w:color w:val="000000" w:themeColor="text1"/>
          <w:sz w:val="20"/>
          <w:lang w:val="en-GB"/>
        </w:rPr>
      </w:pPr>
      <w:r w:rsidRPr="00D656B7">
        <w:rPr>
          <w:rFonts w:ascii="Times New Roman" w:eastAsiaTheme="majorEastAsia" w:hAnsi="Times New Roman" w:cs="Times New Roman"/>
          <w:color w:val="000000" w:themeColor="text1"/>
          <w:sz w:val="20"/>
          <w:lang w:val="en-GB"/>
        </w:rPr>
        <w:t>[Notes to compiler:</w:t>
      </w:r>
    </w:p>
    <w:p w:rsidR="001B1A6D" w:rsidRPr="00D656B7" w:rsidRDefault="001B1A6D" w:rsidP="001B1A6D">
      <w:pPr>
        <w:tabs>
          <w:tab w:val="left" w:pos="851"/>
        </w:tabs>
        <w:spacing w:before="60" w:after="240" w:line="240" w:lineRule="auto"/>
        <w:ind w:left="510" w:firstLine="0"/>
        <w:outlineLvl w:val="2"/>
        <w:rPr>
          <w:rFonts w:ascii="Times New Roman" w:eastAsiaTheme="majorEastAsia" w:hAnsi="Times New Roman" w:cs="Times New Roman"/>
          <w:color w:val="000000" w:themeColor="text1"/>
          <w:sz w:val="20"/>
          <w:lang w:val="en-GB"/>
        </w:rPr>
      </w:pPr>
      <w:r w:rsidRPr="00D656B7">
        <w:rPr>
          <w:rFonts w:ascii="Times New Roman" w:eastAsiaTheme="majorEastAsia" w:hAnsi="Times New Roman" w:cs="Times New Roman"/>
          <w:color w:val="000000" w:themeColor="text1"/>
          <w:sz w:val="20"/>
          <w:lang w:val="en-GB"/>
        </w:rPr>
        <w:t>(1)</w:t>
      </w:r>
      <w:r w:rsidRPr="00D656B7">
        <w:rPr>
          <w:rFonts w:ascii="Times New Roman" w:eastAsiaTheme="majorEastAsia" w:hAnsi="Times New Roman" w:cs="Times New Roman"/>
          <w:color w:val="000000" w:themeColor="text1"/>
          <w:sz w:val="20"/>
          <w:lang w:val="en-GB"/>
        </w:rPr>
        <w:tab/>
        <w:t>Cross-reference should be made to Appendix 1/24 and /or 1/25 as appropriate.</w:t>
      </w:r>
    </w:p>
    <w:p w:rsidR="001B1A6D" w:rsidRPr="00D656B7" w:rsidRDefault="001B1A6D" w:rsidP="001B1A6D">
      <w:pPr>
        <w:tabs>
          <w:tab w:val="left" w:pos="851"/>
        </w:tabs>
        <w:spacing w:before="60" w:after="240" w:line="240" w:lineRule="auto"/>
        <w:ind w:left="510" w:firstLine="0"/>
        <w:outlineLvl w:val="2"/>
        <w:rPr>
          <w:rFonts w:ascii="Times New Roman" w:eastAsiaTheme="majorEastAsia" w:hAnsi="Times New Roman" w:cs="Times New Roman"/>
          <w:color w:val="000000" w:themeColor="text1"/>
          <w:sz w:val="20"/>
          <w:lang w:val="en-GB"/>
        </w:rPr>
      </w:pPr>
      <w:r w:rsidRPr="00D656B7">
        <w:rPr>
          <w:rFonts w:ascii="Times New Roman" w:eastAsiaTheme="majorEastAsia" w:hAnsi="Times New Roman" w:cs="Times New Roman"/>
          <w:color w:val="000000" w:themeColor="text1"/>
          <w:sz w:val="20"/>
          <w:lang w:val="en-GB"/>
        </w:rPr>
        <w:t>(2)</w:t>
      </w:r>
      <w:r w:rsidRPr="00D656B7">
        <w:rPr>
          <w:rFonts w:ascii="Times New Roman" w:eastAsiaTheme="majorEastAsia" w:hAnsi="Times New Roman" w:cs="Times New Roman"/>
          <w:color w:val="000000" w:themeColor="text1"/>
          <w:sz w:val="20"/>
          <w:lang w:val="en-GB"/>
        </w:rPr>
        <w:tab/>
        <w:t>Cross-reference should be made to Appendix 1/5 and/or 1/6 as appropriate.]</w:t>
      </w:r>
    </w:p>
    <w:p w:rsidR="001B1A6D" w:rsidRPr="007A0597" w:rsidRDefault="001B1A6D" w:rsidP="00943309">
      <w:pPr>
        <w:tabs>
          <w:tab w:val="left" w:pos="851"/>
        </w:tabs>
        <w:spacing w:before="60" w:after="240" w:line="240" w:lineRule="auto"/>
        <w:outlineLvl w:val="2"/>
        <w:rPr>
          <w:rFonts w:ascii="Times New Roman" w:eastAsiaTheme="majorEastAsia" w:hAnsi="Times New Roman" w:cs="Times New Roman"/>
          <w:color w:val="000000" w:themeColor="text1"/>
          <w:sz w:val="22"/>
          <w:szCs w:val="22"/>
          <w:lang w:val="en-GB"/>
        </w:rPr>
      </w:pPr>
    </w:p>
    <w:p w:rsidR="00F63CCF" w:rsidRPr="007A0597" w:rsidRDefault="00F63CCF">
      <w:pPr>
        <w:spacing w:after="240"/>
        <w:jc w:val="left"/>
        <w:rPr>
          <w:rFonts w:ascii="Times New Roman" w:eastAsiaTheme="majorEastAsia" w:hAnsi="Times New Roman" w:cs="Times New Roman"/>
          <w:color w:val="000000" w:themeColor="text1"/>
          <w:sz w:val="22"/>
          <w:szCs w:val="22"/>
          <w:lang w:val="en-GB"/>
        </w:rPr>
      </w:pPr>
      <w:r w:rsidRPr="007A0597">
        <w:rPr>
          <w:rFonts w:ascii="Times New Roman" w:eastAsiaTheme="majorEastAsia" w:hAnsi="Times New Roman" w:cs="Times New Roman"/>
          <w:color w:val="000000" w:themeColor="text1"/>
          <w:sz w:val="22"/>
          <w:szCs w:val="22"/>
          <w:lang w:val="en-GB"/>
        </w:rPr>
        <w:br w:type="page"/>
      </w:r>
    </w:p>
    <w:p w:rsidR="001B1A6D" w:rsidRPr="007E312E" w:rsidRDefault="001B1A6D" w:rsidP="004A3AF0">
      <w:pPr>
        <w:pStyle w:val="Heading1"/>
      </w:pPr>
      <w:bookmarkStart w:id="2" w:name="_Toc374528717"/>
      <w:r w:rsidRPr="007E312E">
        <w:lastRenderedPageBreak/>
        <w:t>NG SAMPLE APPENDIX 17/2: CONCRETE – IMPREGNATION AND COATING SCHEDULE</w:t>
      </w:r>
      <w:bookmarkEnd w:id="2"/>
    </w:p>
    <w:p w:rsidR="00943309" w:rsidRPr="007A0597" w:rsidRDefault="00943309" w:rsidP="007E312E">
      <w:pPr>
        <w:pStyle w:val="Header"/>
        <w:pBdr>
          <w:bottom w:val="none" w:sz="0" w:space="0" w:color="auto"/>
        </w:pBdr>
        <w:rPr>
          <w:rFonts w:cs="Times New Roman"/>
          <w:sz w:val="22"/>
          <w:szCs w:val="22"/>
        </w:rPr>
      </w:pPr>
    </w:p>
    <w:p w:rsidR="00943309" w:rsidRPr="007A0597" w:rsidRDefault="00943309" w:rsidP="007E312E">
      <w:pPr>
        <w:pStyle w:val="Header"/>
        <w:pBdr>
          <w:bottom w:val="none" w:sz="0" w:space="0" w:color="auto"/>
        </w:pBdr>
        <w:tabs>
          <w:tab w:val="clear" w:pos="2268"/>
          <w:tab w:val="left" w:pos="1985"/>
        </w:tabs>
        <w:ind w:left="1985" w:hanging="1985"/>
        <w:rPr>
          <w:rFonts w:cs="Times New Roman"/>
          <w:sz w:val="22"/>
          <w:szCs w:val="22"/>
        </w:rPr>
      </w:pPr>
      <w:r w:rsidRPr="007A0597">
        <w:rPr>
          <w:rFonts w:cs="Times New Roman"/>
          <w:sz w:val="22"/>
          <w:szCs w:val="22"/>
        </w:rPr>
        <w:t xml:space="preserve">[Notes to compiler: </w:t>
      </w:r>
      <w:r w:rsidRPr="007A0597">
        <w:rPr>
          <w:rFonts w:cs="Times New Roman"/>
          <w:sz w:val="22"/>
          <w:szCs w:val="22"/>
        </w:rPr>
        <w:tab/>
        <w:t>Areas to be impregnated, or impregnated and coated should be scheduled.  If considered preferable the schedule can be placed on a drawing and this Appendix should cross-refer].</w:t>
      </w:r>
    </w:p>
    <w:p w:rsidR="00943309" w:rsidRPr="007A0597" w:rsidRDefault="00943309" w:rsidP="007E312E">
      <w:pPr>
        <w:pStyle w:val="Header"/>
        <w:pBdr>
          <w:bottom w:val="none" w:sz="0" w:space="0" w:color="auto"/>
        </w:pBdr>
        <w:rPr>
          <w:rFonts w:cs="Times New Roman"/>
          <w:sz w:val="22"/>
          <w:szCs w:val="22"/>
        </w:rPr>
      </w:pPr>
    </w:p>
    <w:p w:rsidR="00943309" w:rsidRPr="007A0597" w:rsidRDefault="00943309" w:rsidP="007E312E">
      <w:pPr>
        <w:pStyle w:val="Header"/>
        <w:pBdr>
          <w:bottom w:val="none" w:sz="0" w:space="0" w:color="auto"/>
        </w:pBdr>
        <w:rPr>
          <w:rFonts w:cs="Times New Roman"/>
          <w:sz w:val="22"/>
          <w:szCs w:val="22"/>
        </w:rPr>
      </w:pPr>
    </w:p>
    <w:p w:rsidR="001B1A6D" w:rsidRPr="007E312E" w:rsidRDefault="001B1A6D" w:rsidP="004A3AF0">
      <w:pPr>
        <w:pStyle w:val="Heading1"/>
      </w:pPr>
      <w:bookmarkStart w:id="3" w:name="_Toc374528718"/>
      <w:r w:rsidRPr="007E312E">
        <w:t>NG SAMPLE APPENDIX 17/3: CONCRETE – SURFACE FINISHES</w:t>
      </w:r>
      <w:bookmarkEnd w:id="3"/>
    </w:p>
    <w:p w:rsidR="00943309" w:rsidRPr="007A0597" w:rsidRDefault="00943309" w:rsidP="0097602E">
      <w:pPr>
        <w:pStyle w:val="Header"/>
        <w:pBdr>
          <w:bottom w:val="none" w:sz="0" w:space="0" w:color="auto"/>
        </w:pBdr>
        <w:spacing w:before="60" w:after="120"/>
        <w:ind w:right="-51"/>
        <w:rPr>
          <w:rFonts w:cs="Times New Roman"/>
          <w:sz w:val="22"/>
          <w:szCs w:val="22"/>
        </w:rPr>
      </w:pPr>
    </w:p>
    <w:p w:rsidR="00943309" w:rsidRPr="007A0597" w:rsidRDefault="00943309" w:rsidP="0097602E">
      <w:pPr>
        <w:pStyle w:val="Header"/>
        <w:pBdr>
          <w:bottom w:val="none" w:sz="0" w:space="0" w:color="auto"/>
        </w:pBdr>
        <w:spacing w:before="60" w:after="120"/>
        <w:ind w:right="-51"/>
        <w:rPr>
          <w:rFonts w:cs="Times New Roman"/>
          <w:sz w:val="22"/>
          <w:szCs w:val="22"/>
        </w:rPr>
      </w:pPr>
      <w:r w:rsidRPr="007A0597">
        <w:rPr>
          <w:rFonts w:cs="Times New Roman"/>
          <w:sz w:val="22"/>
          <w:szCs w:val="22"/>
        </w:rPr>
        <w:t>[Note to compiler: Include here]</w:t>
      </w:r>
    </w:p>
    <w:p w:rsidR="00943309" w:rsidRPr="007A0597" w:rsidRDefault="00943309" w:rsidP="0097602E">
      <w:pPr>
        <w:pStyle w:val="Header"/>
        <w:pBdr>
          <w:bottom w:val="none" w:sz="0" w:space="0" w:color="auto"/>
        </w:pBdr>
        <w:spacing w:before="60" w:after="120"/>
        <w:ind w:right="-51"/>
        <w:rPr>
          <w:rFonts w:cs="Times New Roman"/>
          <w:sz w:val="22"/>
          <w:szCs w:val="22"/>
        </w:rPr>
      </w:pPr>
    </w:p>
    <w:p w:rsidR="00943309" w:rsidRPr="007A0597" w:rsidRDefault="00943309" w:rsidP="00D656B7">
      <w:pPr>
        <w:pStyle w:val="Header"/>
        <w:numPr>
          <w:ilvl w:val="1"/>
          <w:numId w:val="14"/>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 xml:space="preserve">Requirements for trial panels </w:t>
      </w:r>
      <w:r w:rsidRPr="007A0597">
        <w:rPr>
          <w:rFonts w:cs="Times New Roman"/>
          <w:i/>
          <w:iCs/>
          <w:sz w:val="22"/>
          <w:szCs w:val="22"/>
        </w:rPr>
        <w:t>[1708.1].</w:t>
      </w:r>
    </w:p>
    <w:p w:rsidR="00943309" w:rsidRPr="007A0597" w:rsidRDefault="00943309" w:rsidP="00D656B7">
      <w:pPr>
        <w:pStyle w:val="Header"/>
        <w:numPr>
          <w:ilvl w:val="1"/>
          <w:numId w:val="14"/>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surface finishes [1708.4] [cross-referring to the drawings as appropriate].</w:t>
      </w:r>
    </w:p>
    <w:p w:rsidR="00943309" w:rsidRPr="007A0597" w:rsidRDefault="00943309" w:rsidP="00D656B7">
      <w:pPr>
        <w:pStyle w:val="Header"/>
        <w:numPr>
          <w:ilvl w:val="1"/>
          <w:numId w:val="14"/>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 xml:space="preserve">Positions where internal ties are permitted (other than in rebates) for Class F4 finish </w:t>
      </w:r>
      <w:r w:rsidRPr="007A0597">
        <w:rPr>
          <w:rFonts w:cs="Times New Roman"/>
          <w:i/>
          <w:iCs/>
          <w:sz w:val="22"/>
          <w:szCs w:val="22"/>
        </w:rPr>
        <w:t>[1708.4(i)].</w:t>
      </w:r>
    </w:p>
    <w:p w:rsidR="00943309" w:rsidRPr="007A0597" w:rsidRDefault="00943309" w:rsidP="00D656B7">
      <w:pPr>
        <w:pStyle w:val="Header"/>
        <w:numPr>
          <w:ilvl w:val="1"/>
          <w:numId w:val="14"/>
        </w:numPr>
        <w:pBdr>
          <w:bottom w:val="none" w:sz="0" w:space="0" w:color="auto"/>
        </w:pBdr>
        <w:tabs>
          <w:tab w:val="clear" w:pos="425"/>
          <w:tab w:val="num" w:pos="709"/>
        </w:tabs>
        <w:spacing w:before="60" w:after="120"/>
        <w:ind w:left="709" w:right="-51" w:hanging="709"/>
        <w:rPr>
          <w:rFonts w:eastAsiaTheme="majorEastAsia" w:cs="Times New Roman"/>
          <w:color w:val="000000" w:themeColor="text1"/>
          <w:sz w:val="22"/>
          <w:szCs w:val="22"/>
          <w:lang w:val="en-GB"/>
        </w:rPr>
      </w:pPr>
      <w:r w:rsidRPr="007A0597">
        <w:rPr>
          <w:rFonts w:cs="Times New Roman"/>
          <w:sz w:val="22"/>
          <w:szCs w:val="22"/>
        </w:rPr>
        <w:t xml:space="preserve">Locations where a regular </w:t>
      </w:r>
      <w:r w:rsidRPr="007A0597">
        <w:rPr>
          <w:rFonts w:cs="Times New Roman"/>
          <w:i/>
          <w:iCs/>
          <w:sz w:val="22"/>
          <w:szCs w:val="22"/>
        </w:rPr>
        <w:t>pattern</w:t>
      </w:r>
      <w:r w:rsidRPr="007A0597">
        <w:rPr>
          <w:rFonts w:cs="Times New Roman"/>
          <w:sz w:val="22"/>
          <w:szCs w:val="22"/>
        </w:rPr>
        <w:t xml:space="preserve"> of formwork joints is unnecessary </w:t>
      </w:r>
      <w:r w:rsidRPr="007A0597">
        <w:rPr>
          <w:rFonts w:cs="Times New Roman"/>
          <w:i/>
          <w:iCs/>
          <w:sz w:val="22"/>
          <w:szCs w:val="22"/>
        </w:rPr>
        <w:t>[1708.4(i)].</w:t>
      </w:r>
      <w:r w:rsidRPr="007A0597">
        <w:rPr>
          <w:rFonts w:eastAsiaTheme="majorEastAsia" w:cs="Times New Roman"/>
          <w:color w:val="000000" w:themeColor="text1"/>
          <w:sz w:val="22"/>
          <w:szCs w:val="22"/>
          <w:lang w:val="en-GB"/>
        </w:rPr>
        <w:t xml:space="preserve"> </w:t>
      </w:r>
    </w:p>
    <w:p w:rsidR="00943309" w:rsidRPr="007A0597" w:rsidRDefault="00943309">
      <w:pPr>
        <w:spacing w:after="240"/>
        <w:jc w:val="left"/>
        <w:rPr>
          <w:rFonts w:ascii="Times New Roman" w:hAnsi="Times New Roman" w:cs="Times New Roman"/>
          <w:b/>
          <w:bCs/>
          <w:sz w:val="22"/>
          <w:szCs w:val="22"/>
        </w:rPr>
      </w:pPr>
      <w:r w:rsidRPr="007A0597">
        <w:rPr>
          <w:rFonts w:ascii="Times New Roman" w:hAnsi="Times New Roman" w:cs="Times New Roman"/>
          <w:b/>
          <w:bCs/>
          <w:sz w:val="22"/>
          <w:szCs w:val="22"/>
        </w:rPr>
        <w:br w:type="page"/>
      </w:r>
    </w:p>
    <w:p w:rsidR="001B1A6D" w:rsidRPr="007E312E" w:rsidRDefault="001B1A6D" w:rsidP="004A3AF0">
      <w:pPr>
        <w:pStyle w:val="Heading1"/>
      </w:pPr>
      <w:bookmarkStart w:id="4" w:name="_Toc374528719"/>
      <w:r w:rsidRPr="007E312E">
        <w:lastRenderedPageBreak/>
        <w:t>NG SAMPLE APPENDIX 17/4: CONCRETE – GENERAL</w:t>
      </w:r>
      <w:bookmarkEnd w:id="4"/>
    </w:p>
    <w:p w:rsidR="00943309" w:rsidRPr="007A0597" w:rsidRDefault="00943309" w:rsidP="0097602E">
      <w:pPr>
        <w:pStyle w:val="Header"/>
        <w:pBdr>
          <w:bottom w:val="none" w:sz="0" w:space="0" w:color="auto"/>
        </w:pBdr>
        <w:spacing w:before="60" w:after="120"/>
        <w:ind w:right="-51"/>
        <w:rPr>
          <w:rFonts w:cs="Times New Roman"/>
          <w:sz w:val="22"/>
          <w:szCs w:val="22"/>
        </w:rPr>
      </w:pPr>
      <w:r w:rsidRPr="007A0597">
        <w:rPr>
          <w:rFonts w:cs="Times New Roman"/>
          <w:sz w:val="22"/>
          <w:szCs w:val="22"/>
        </w:rPr>
        <w:t>[Note to compiler: This should include]</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concrete if different from the requirements of sub-Clause 1701.1.</w:t>
      </w:r>
    </w:p>
    <w:p w:rsidR="00F0272B" w:rsidRPr="007A0597" w:rsidRDefault="00F0272B"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Details of any parts of the structure to be constructed in accordance with an execution class other than execution class 3. [1701.4]</w:t>
      </w:r>
    </w:p>
    <w:p w:rsidR="00F0272B" w:rsidRPr="007A0597" w:rsidRDefault="00F0272B"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Additional requirements when using special technologies, other materials (e.g. fibres, FRPs) or innovative designs [See NG 1701.4]</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Whether the use of cement</w:t>
      </w:r>
      <w:r w:rsidR="00F0272B" w:rsidRPr="007A0597">
        <w:rPr>
          <w:rFonts w:cs="Times New Roman"/>
          <w:sz w:val="22"/>
          <w:szCs w:val="22"/>
        </w:rPr>
        <w:t>s or combinations</w:t>
      </w:r>
      <w:r w:rsidRPr="007A0597">
        <w:rPr>
          <w:rFonts w:cs="Times New Roman"/>
          <w:sz w:val="22"/>
          <w:szCs w:val="22"/>
        </w:rPr>
        <w:t xml:space="preserve"> other than to Clause 1702.1 is permitted.</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lightweight aggregate</w:t>
      </w:r>
      <w:r w:rsidR="00F0272B" w:rsidRPr="007A0597">
        <w:rPr>
          <w:rFonts w:cs="Times New Roman"/>
          <w:sz w:val="22"/>
          <w:szCs w:val="22"/>
        </w:rPr>
        <w:t>s</w:t>
      </w:r>
      <w:r w:rsidRPr="007A0597">
        <w:rPr>
          <w:rFonts w:cs="Times New Roman"/>
          <w:sz w:val="22"/>
          <w:szCs w:val="22"/>
        </w:rPr>
        <w:t xml:space="preserve"> if different from the requirements of sub-Clause 1702.2.</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admixtures if different from the requirements of sub-Clause 1702.3.</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Requirements for sampling and testing if different from the requirements of sub-Clause 1707.1.  Whether identity testing is required</w:t>
      </w:r>
      <w:r w:rsidR="00F0272B" w:rsidRPr="007A0597">
        <w:rPr>
          <w:rFonts w:cs="Times New Roman"/>
          <w:sz w:val="22"/>
          <w:szCs w:val="22"/>
        </w:rPr>
        <w:t>, the identity test rates and, if not restricted to cases of doubt or random spot checks, type of tests, volume of concrete and number of tests</w:t>
      </w:r>
      <w:r w:rsidRPr="007A0597">
        <w:rPr>
          <w:rFonts w:cs="Times New Roman"/>
          <w:sz w:val="22"/>
          <w:szCs w:val="22"/>
        </w:rPr>
        <w:t xml:space="preserve"> </w:t>
      </w:r>
      <w:r w:rsidRPr="007A0597">
        <w:rPr>
          <w:rFonts w:cs="Times New Roman"/>
          <w:i/>
          <w:iCs/>
          <w:sz w:val="22"/>
          <w:szCs w:val="22"/>
        </w:rPr>
        <w:t>[</w:t>
      </w:r>
      <w:r w:rsidR="00F0272B" w:rsidRPr="007A0597">
        <w:rPr>
          <w:rFonts w:cs="Times New Roman"/>
          <w:i/>
          <w:sz w:val="22"/>
          <w:szCs w:val="22"/>
        </w:rPr>
        <w:t>[Guidance is given in 1707 and NG 1707]</w:t>
      </w:r>
      <w:r w:rsidRPr="007A0597">
        <w:rPr>
          <w:rFonts w:cs="Times New Roman"/>
          <w:i/>
          <w:iCs/>
          <w:sz w:val="22"/>
          <w:szCs w:val="22"/>
        </w:rPr>
        <w:t>].  [Cross-reference should be made in Appendix 1/5 and/or Appendix 1/6 as appropriate].</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 xml:space="preserve">Requirements for construction joints </w:t>
      </w:r>
      <w:r w:rsidRPr="007A0597">
        <w:rPr>
          <w:rFonts w:cs="Times New Roman"/>
          <w:i/>
          <w:iCs/>
          <w:sz w:val="22"/>
          <w:szCs w:val="22"/>
        </w:rPr>
        <w:t>[1710.1].</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 xml:space="preserve">Whether retarding agents may be used </w:t>
      </w:r>
      <w:r w:rsidRPr="007A0597">
        <w:rPr>
          <w:rFonts w:cs="Times New Roman"/>
          <w:i/>
          <w:iCs/>
          <w:sz w:val="22"/>
          <w:szCs w:val="22"/>
        </w:rPr>
        <w:t>[1710.1].</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permanent formwork</w:t>
      </w:r>
      <w:r w:rsidR="00F0272B" w:rsidRPr="007A0597">
        <w:rPr>
          <w:rFonts w:cs="Times New Roman"/>
          <w:sz w:val="22"/>
          <w:szCs w:val="22"/>
        </w:rPr>
        <w:t>, special formwork or slipforming</w:t>
      </w:r>
      <w:r w:rsidRPr="007A0597">
        <w:rPr>
          <w:rFonts w:cs="Times New Roman"/>
          <w:sz w:val="22"/>
          <w:szCs w:val="22"/>
        </w:rPr>
        <w:t xml:space="preserve"> [1710.2(iv</w:t>
      </w:r>
      <w:r w:rsidR="00F0272B" w:rsidRPr="007A0597">
        <w:rPr>
          <w:rFonts w:cs="Times New Roman"/>
          <w:sz w:val="22"/>
          <w:szCs w:val="22"/>
        </w:rPr>
        <w:t>), 1710.3 and NG 1701.4</w:t>
      </w:r>
      <w:r w:rsidRPr="007A0597">
        <w:rPr>
          <w:rFonts w:cs="Times New Roman"/>
          <w:sz w:val="22"/>
          <w:szCs w:val="22"/>
        </w:rPr>
        <w:t>].</w:t>
      </w:r>
    </w:p>
    <w:p w:rsidR="00F0272B" w:rsidRPr="007A0597" w:rsidRDefault="00F0272B" w:rsidP="00DA6F29">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Details of parts of the structure for which a curing class other than 3 is to be used. [1710.5(i)]</w:t>
      </w:r>
    </w:p>
    <w:p w:rsidR="00F0272B" w:rsidRPr="007A0597" w:rsidRDefault="00F0272B"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Details of any special curing requirements. [1710.5(i)]</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 xml:space="preserve">References to </w:t>
      </w:r>
      <w:r w:rsidR="00F0272B" w:rsidRPr="007A0597">
        <w:rPr>
          <w:rFonts w:cs="Times New Roman"/>
          <w:sz w:val="22"/>
          <w:szCs w:val="22"/>
        </w:rPr>
        <w:t xml:space="preserve">documents and </w:t>
      </w:r>
      <w:r w:rsidRPr="007A0597">
        <w:rPr>
          <w:rFonts w:cs="Times New Roman"/>
          <w:sz w:val="22"/>
          <w:szCs w:val="22"/>
        </w:rPr>
        <w:t>drawings which show</w:t>
      </w:r>
      <w:r w:rsidR="00F0272B" w:rsidRPr="007A0597">
        <w:rPr>
          <w:rFonts w:cs="Times New Roman"/>
          <w:sz w:val="22"/>
          <w:szCs w:val="22"/>
        </w:rPr>
        <w:t xml:space="preserve"> the</w:t>
      </w:r>
      <w:r w:rsidRPr="007A0597">
        <w:rPr>
          <w:rFonts w:cs="Times New Roman"/>
          <w:sz w:val="22"/>
          <w:szCs w:val="22"/>
        </w:rPr>
        <w:t xml:space="preserve"> lifting </w:t>
      </w:r>
      <w:r w:rsidR="00F0272B" w:rsidRPr="007A0597">
        <w:rPr>
          <w:rFonts w:cs="Times New Roman"/>
          <w:sz w:val="22"/>
          <w:szCs w:val="22"/>
        </w:rPr>
        <w:t xml:space="preserve">scheme </w:t>
      </w:r>
      <w:r w:rsidRPr="007A0597">
        <w:rPr>
          <w:rFonts w:cs="Times New Roman"/>
          <w:sz w:val="22"/>
          <w:szCs w:val="22"/>
        </w:rPr>
        <w:t>and support points</w:t>
      </w:r>
      <w:r w:rsidR="00F0272B" w:rsidRPr="007A0597">
        <w:rPr>
          <w:rFonts w:cs="Times New Roman"/>
          <w:sz w:val="22"/>
          <w:szCs w:val="22"/>
        </w:rPr>
        <w:t xml:space="preserve"> for precast concrete elements, including constraints during handling and storage instructions [1710.8(iv)(b) and (iv)(c</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i/>
          <w:iCs/>
          <w:sz w:val="22"/>
          <w:szCs w:val="22"/>
        </w:rPr>
      </w:pPr>
      <w:r w:rsidRPr="007A0597">
        <w:rPr>
          <w:rFonts w:cs="Times New Roman"/>
          <w:sz w:val="22"/>
          <w:szCs w:val="22"/>
        </w:rPr>
        <w:t xml:space="preserve">Requirements for assembly and erection of precast concrete members </w:t>
      </w:r>
      <w:r w:rsidRPr="007A0597">
        <w:rPr>
          <w:rFonts w:cs="Times New Roman"/>
          <w:i/>
          <w:iCs/>
          <w:sz w:val="22"/>
          <w:szCs w:val="22"/>
        </w:rPr>
        <w:t>[1710.8(iv].</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 xml:space="preserve">Whether welding or reinforcement other than steel fabric reinforcement is permitted </w:t>
      </w:r>
      <w:r w:rsidRPr="007A0597">
        <w:rPr>
          <w:rFonts w:cs="Times New Roman"/>
          <w:i/>
          <w:iCs/>
          <w:sz w:val="22"/>
          <w:szCs w:val="22"/>
        </w:rPr>
        <w:t>[1717.1].</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time of stressing if different from the requirements of sub-Clauses 1724.3 and 1724.4.</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 xml:space="preserve">Requirements for protection of prestressing tendons </w:t>
      </w:r>
      <w:r w:rsidRPr="007A0597">
        <w:rPr>
          <w:rFonts w:cs="Times New Roman"/>
          <w:i/>
          <w:iCs/>
          <w:sz w:val="22"/>
          <w:szCs w:val="22"/>
        </w:rPr>
        <w:t>[1725.1].</w:t>
      </w:r>
    </w:p>
    <w:p w:rsidR="00943309"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inspection and testing of structures and components [</w:t>
      </w:r>
      <w:r w:rsidR="00684841" w:rsidRPr="007A0597">
        <w:rPr>
          <w:rFonts w:cs="Times New Roman"/>
          <w:sz w:val="22"/>
          <w:szCs w:val="22"/>
        </w:rPr>
        <w:t xml:space="preserve">1701.5 and </w:t>
      </w:r>
      <w:r w:rsidRPr="007A0597">
        <w:rPr>
          <w:rFonts w:cs="Times New Roman"/>
          <w:sz w:val="22"/>
          <w:szCs w:val="22"/>
        </w:rPr>
        <w:t xml:space="preserve">1727.1].  [Guidance is given in </w:t>
      </w:r>
      <w:r w:rsidR="00684841" w:rsidRPr="007A0597">
        <w:rPr>
          <w:rFonts w:cs="Times New Roman"/>
          <w:sz w:val="22"/>
          <w:szCs w:val="22"/>
        </w:rPr>
        <w:t xml:space="preserve">NG 1701.6 and </w:t>
      </w:r>
      <w:r w:rsidRPr="007A0597">
        <w:rPr>
          <w:rFonts w:cs="Times New Roman"/>
          <w:sz w:val="22"/>
          <w:szCs w:val="22"/>
        </w:rPr>
        <w:t>NG 1727.  Tests should be scheduled in Appendix 1/5 and Appendix 1/6].</w:t>
      </w:r>
    </w:p>
    <w:p w:rsidR="001B1A6D" w:rsidRPr="007A0597" w:rsidRDefault="00943309" w:rsidP="00D656B7">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Requirements for particular curing methods for deep / bulky elements, elements containing unusually high proportion of cement or precast units subject to special or accelerated curing methods. [1710.5 and NG1710.5].</w:t>
      </w:r>
    </w:p>
    <w:p w:rsidR="00684841" w:rsidRPr="007A0597" w:rsidRDefault="00684841" w:rsidP="00DA6F29">
      <w:pPr>
        <w:pStyle w:val="Header"/>
        <w:numPr>
          <w:ilvl w:val="1"/>
          <w:numId w:val="13"/>
        </w:numPr>
        <w:pBdr>
          <w:bottom w:val="none" w:sz="0" w:space="0" w:color="auto"/>
        </w:pBdr>
        <w:tabs>
          <w:tab w:val="clear" w:pos="425"/>
          <w:tab w:val="num" w:pos="709"/>
        </w:tabs>
        <w:spacing w:before="60" w:after="120"/>
        <w:ind w:left="709" w:right="-51" w:hanging="709"/>
        <w:rPr>
          <w:rFonts w:cs="Times New Roman"/>
          <w:sz w:val="22"/>
          <w:szCs w:val="22"/>
        </w:rPr>
      </w:pPr>
      <w:r w:rsidRPr="007A0597">
        <w:rPr>
          <w:rFonts w:cs="Times New Roman"/>
          <w:sz w:val="22"/>
          <w:szCs w:val="22"/>
        </w:rPr>
        <w:t>Details of parts of the structure that require third party inspection by an organisation different from that which executed the Works [1701.5 and NG 1701.6].</w:t>
      </w:r>
    </w:p>
    <w:p w:rsidR="00943309" w:rsidRPr="00D656B7" w:rsidRDefault="00684841" w:rsidP="00D656B7">
      <w:pPr>
        <w:pStyle w:val="Header"/>
        <w:numPr>
          <w:ilvl w:val="1"/>
          <w:numId w:val="13"/>
        </w:numPr>
        <w:pBdr>
          <w:bottom w:val="none" w:sz="0" w:space="0" w:color="auto"/>
        </w:pBdr>
        <w:tabs>
          <w:tab w:val="clear" w:pos="425"/>
          <w:tab w:val="num" w:pos="709"/>
        </w:tabs>
        <w:spacing w:before="60" w:after="240"/>
        <w:ind w:left="709" w:right="-51" w:hanging="709"/>
        <w:rPr>
          <w:rFonts w:cs="Times New Roman"/>
          <w:b/>
          <w:bCs/>
          <w:sz w:val="22"/>
          <w:szCs w:val="22"/>
        </w:rPr>
      </w:pPr>
      <w:r w:rsidRPr="00D656B7">
        <w:rPr>
          <w:rFonts w:cs="Times New Roman"/>
          <w:sz w:val="22"/>
          <w:szCs w:val="22"/>
        </w:rPr>
        <w:t>Details of tighter or additional tolerances, required for aesthetics, durability, fit or special structures. [1728]</w:t>
      </w:r>
      <w:r w:rsidR="00943309" w:rsidRPr="00D656B7">
        <w:rPr>
          <w:rFonts w:cs="Times New Roman"/>
          <w:b/>
          <w:bCs/>
          <w:sz w:val="22"/>
          <w:szCs w:val="22"/>
        </w:rPr>
        <w:br w:type="page"/>
      </w:r>
    </w:p>
    <w:p w:rsidR="001B1A6D" w:rsidRPr="007A0597" w:rsidRDefault="001B1A6D" w:rsidP="004A3AF0">
      <w:pPr>
        <w:pStyle w:val="Heading1"/>
      </w:pPr>
      <w:bookmarkStart w:id="5" w:name="_Toc374528720"/>
      <w:r w:rsidRPr="007A0597">
        <w:lastRenderedPageBreak/>
        <w:t>NG SAMPLE APPENDIX 17/5: NOT USED</w:t>
      </w:r>
      <w:bookmarkEnd w:id="5"/>
    </w:p>
    <w:p w:rsidR="001B1A6D" w:rsidRPr="007A0597" w:rsidRDefault="001B1A6D" w:rsidP="001B1A6D">
      <w:pPr>
        <w:tabs>
          <w:tab w:val="left" w:pos="851"/>
        </w:tabs>
        <w:spacing w:before="60" w:after="240" w:line="240" w:lineRule="auto"/>
        <w:ind w:left="510" w:firstLine="0"/>
        <w:outlineLvl w:val="2"/>
        <w:rPr>
          <w:rFonts w:ascii="Times New Roman" w:eastAsiaTheme="majorEastAsia" w:hAnsi="Times New Roman" w:cs="Times New Roman"/>
          <w:color w:val="000000" w:themeColor="text1"/>
          <w:sz w:val="22"/>
          <w:szCs w:val="22"/>
          <w:lang w:val="en-GB"/>
        </w:rPr>
      </w:pPr>
    </w:p>
    <w:p w:rsidR="001B1A6D" w:rsidRPr="007A0597" w:rsidRDefault="001B1A6D" w:rsidP="004A3AF0">
      <w:pPr>
        <w:pStyle w:val="Heading1"/>
      </w:pPr>
      <w:bookmarkStart w:id="6" w:name="_Toc374528721"/>
      <w:r w:rsidRPr="007A0597">
        <w:t>NG SAMPLE APPENDIX 17/6: GROUTING AND DUCT SYSTEMS FOR POST-TENSIONED TENDONS</w:t>
      </w:r>
      <w:bookmarkEnd w:id="6"/>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b/>
          <w:sz w:val="22"/>
          <w:szCs w:val="22"/>
        </w:rPr>
      </w:pPr>
      <w:r w:rsidRPr="007A0597">
        <w:rPr>
          <w:rFonts w:cs="Times New Roman"/>
          <w:b/>
          <w:sz w:val="22"/>
          <w:szCs w:val="22"/>
        </w:rPr>
        <w:t>TENDON REFERENCE:</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[Note to compiler: complete this for each different group or type of tendons]</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b/>
          <w:sz w:val="22"/>
          <w:szCs w:val="22"/>
        </w:rPr>
      </w:pPr>
      <w:r w:rsidRPr="007A0597">
        <w:rPr>
          <w:rFonts w:cs="Times New Roman"/>
          <w:b/>
          <w:sz w:val="22"/>
          <w:szCs w:val="22"/>
        </w:rPr>
        <w:t>GROUT DEFINITION:</w:t>
      </w:r>
    </w:p>
    <w:p w:rsidR="00943309" w:rsidRPr="007A0597" w:rsidRDefault="00943309" w:rsidP="00943309">
      <w:pPr>
        <w:pStyle w:val="Header"/>
        <w:pBdr>
          <w:bottom w:val="none" w:sz="0" w:space="0" w:color="auto"/>
        </w:pBdr>
        <w:spacing w:before="30" w:after="60"/>
        <w:ind w:right="-51"/>
        <w:rPr>
          <w:rFonts w:cs="Times New Roman"/>
          <w:sz w:val="22"/>
          <w:szCs w:val="22"/>
        </w:rPr>
      </w:pPr>
    </w:p>
    <w:tbl>
      <w:tblPr>
        <w:tblW w:w="0" w:type="auto"/>
        <w:tblInd w:w="108" w:type="dxa"/>
        <w:tblLook w:val="0000" w:firstRow="0" w:lastRow="0" w:firstColumn="0" w:lastColumn="0" w:noHBand="0" w:noVBand="0"/>
      </w:tblPr>
      <w:tblGrid>
        <w:gridCol w:w="3461"/>
        <w:gridCol w:w="2062"/>
        <w:gridCol w:w="2018"/>
        <w:gridCol w:w="1922"/>
      </w:tblGrid>
      <w:tr w:rsidR="00943309" w:rsidRPr="007A0597" w:rsidTr="00DA6F29">
        <w:tc>
          <w:tcPr>
            <w:tcW w:w="3686" w:type="dxa"/>
          </w:tcPr>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Grout type:</w:t>
            </w:r>
          </w:p>
        </w:tc>
        <w:tc>
          <w:tcPr>
            <w:tcW w:w="2208" w:type="dxa"/>
          </w:tcPr>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Grout</w:t>
            </w:r>
          </w:p>
        </w:tc>
        <w:tc>
          <w:tcPr>
            <w:tcW w:w="2209" w:type="dxa"/>
          </w:tcPr>
          <w:p w:rsidR="00943309" w:rsidRPr="007A0597" w:rsidRDefault="00943309" w:rsidP="00943309">
            <w:pPr>
              <w:pStyle w:val="Header"/>
              <w:pBdr>
                <w:bottom w:val="none" w:sz="0" w:space="0" w:color="auto"/>
              </w:pBdr>
              <w:spacing w:before="30" w:after="60"/>
              <w:ind w:right="-51"/>
              <w:rPr>
                <w:rFonts w:cs="Times New Roman"/>
                <w:sz w:val="22"/>
                <w:szCs w:val="22"/>
              </w:rPr>
            </w:pPr>
          </w:p>
        </w:tc>
        <w:tc>
          <w:tcPr>
            <w:tcW w:w="2103" w:type="dxa"/>
          </w:tcPr>
          <w:p w:rsidR="00943309" w:rsidRPr="007A0597" w:rsidRDefault="00943309" w:rsidP="00943309">
            <w:pPr>
              <w:pStyle w:val="Header"/>
              <w:pBdr>
                <w:bottom w:val="none" w:sz="0" w:space="0" w:color="auto"/>
              </w:pBdr>
              <w:spacing w:before="30" w:after="60"/>
              <w:ind w:right="-51"/>
              <w:rPr>
                <w:rFonts w:cs="Times New Roman"/>
                <w:sz w:val="22"/>
                <w:szCs w:val="22"/>
              </w:rPr>
            </w:pPr>
          </w:p>
        </w:tc>
      </w:tr>
      <w:tr w:rsidR="00943309" w:rsidRPr="007A0597" w:rsidTr="00DA6F29">
        <w:tc>
          <w:tcPr>
            <w:tcW w:w="3686" w:type="dxa"/>
          </w:tcPr>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Maximum water/cement ratio:</w:t>
            </w:r>
          </w:p>
        </w:tc>
        <w:tc>
          <w:tcPr>
            <w:tcW w:w="2208" w:type="dxa"/>
          </w:tcPr>
          <w:p w:rsidR="00943309" w:rsidRPr="007A0597" w:rsidRDefault="00684841"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[0.30-0.40]</w:t>
            </w:r>
          </w:p>
        </w:tc>
        <w:tc>
          <w:tcPr>
            <w:tcW w:w="2209" w:type="dxa"/>
          </w:tcPr>
          <w:p w:rsidR="00943309" w:rsidRPr="007A0597" w:rsidRDefault="00943309" w:rsidP="00943309">
            <w:pPr>
              <w:pStyle w:val="Header"/>
              <w:pBdr>
                <w:bottom w:val="none" w:sz="0" w:space="0" w:color="auto"/>
              </w:pBdr>
              <w:spacing w:before="30" w:after="60"/>
              <w:ind w:right="-51"/>
              <w:rPr>
                <w:rFonts w:cs="Times New Roman"/>
                <w:sz w:val="22"/>
                <w:szCs w:val="22"/>
              </w:rPr>
            </w:pPr>
          </w:p>
        </w:tc>
        <w:tc>
          <w:tcPr>
            <w:tcW w:w="2103" w:type="dxa"/>
          </w:tcPr>
          <w:p w:rsidR="00943309" w:rsidRPr="007A0597" w:rsidRDefault="00943309" w:rsidP="00943309">
            <w:pPr>
              <w:pStyle w:val="Header"/>
              <w:pBdr>
                <w:bottom w:val="none" w:sz="0" w:space="0" w:color="auto"/>
              </w:pBdr>
              <w:spacing w:before="30" w:after="60"/>
              <w:ind w:right="-51"/>
              <w:rPr>
                <w:rFonts w:cs="Times New Roman"/>
                <w:sz w:val="22"/>
                <w:szCs w:val="22"/>
              </w:rPr>
            </w:pPr>
          </w:p>
        </w:tc>
      </w:tr>
    </w:tbl>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b/>
          <w:sz w:val="22"/>
          <w:szCs w:val="22"/>
        </w:rPr>
      </w:pPr>
      <w:r w:rsidRPr="007A0597">
        <w:rPr>
          <w:rFonts w:cs="Times New Roman"/>
          <w:b/>
          <w:sz w:val="22"/>
          <w:szCs w:val="22"/>
        </w:rPr>
        <w:t>REQUIREMENTS FOR TRIALS/TESTS:</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Drawing Reference:</w:t>
      </w:r>
      <w:r w:rsidRPr="007A0597">
        <w:rPr>
          <w:rFonts w:cs="Times New Roman"/>
          <w:sz w:val="22"/>
          <w:szCs w:val="22"/>
        </w:rPr>
        <w:tab/>
      </w:r>
      <w:r w:rsidRPr="007A0597">
        <w:rPr>
          <w:rFonts w:cs="Times New Roman"/>
          <w:sz w:val="22"/>
          <w:szCs w:val="22"/>
        </w:rPr>
        <w:tab/>
      </w:r>
    </w:p>
    <w:p w:rsidR="00943309" w:rsidRPr="007A0597" w:rsidRDefault="00943309" w:rsidP="00DA6F29">
      <w:pPr>
        <w:pStyle w:val="Header"/>
        <w:pBdr>
          <w:bottom w:val="none" w:sz="0" w:space="0" w:color="auto"/>
        </w:pBdr>
        <w:spacing w:before="30" w:after="60"/>
        <w:ind w:left="0" w:right="-51" w:firstLine="0"/>
        <w:rPr>
          <w:rFonts w:cs="Times New Roman"/>
          <w:sz w:val="22"/>
          <w:szCs w:val="22"/>
        </w:rPr>
      </w:pPr>
      <w:r w:rsidRPr="007A0597">
        <w:rPr>
          <w:rFonts w:cs="Times New Roman"/>
          <w:sz w:val="22"/>
          <w:szCs w:val="22"/>
        </w:rPr>
        <w:t xml:space="preserve">[full details including </w:t>
      </w:r>
      <w:r w:rsidR="00684841" w:rsidRPr="007A0597">
        <w:rPr>
          <w:rFonts w:cs="Times New Roman"/>
          <w:sz w:val="22"/>
          <w:szCs w:val="22"/>
        </w:rPr>
        <w:t xml:space="preserve">trial element size, concrete grade, cover to reinforcement and tendons, reinforcement and tendons details, </w:t>
      </w:r>
      <w:r w:rsidRPr="007A0597">
        <w:rPr>
          <w:rFonts w:cs="Times New Roman"/>
          <w:sz w:val="22"/>
          <w:szCs w:val="22"/>
        </w:rPr>
        <w:t>location of cuts</w:t>
      </w:r>
      <w:r w:rsidR="00684841" w:rsidRPr="007A0597">
        <w:rPr>
          <w:rFonts w:cs="Times New Roman"/>
          <w:sz w:val="22"/>
          <w:szCs w:val="22"/>
        </w:rPr>
        <w:t xml:space="preserve"> and requirements for testing and investigation</w:t>
      </w:r>
      <w:r w:rsidRPr="007A0597">
        <w:rPr>
          <w:rFonts w:cs="Times New Roman"/>
          <w:sz w:val="22"/>
          <w:szCs w:val="22"/>
        </w:rPr>
        <w:t xml:space="preserve"> should be defined on drawing]</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 xml:space="preserve">Time at which trials are to be carried out (days before planned use in the permanent works: </w:t>
      </w:r>
      <w:r w:rsidRPr="007A0597">
        <w:rPr>
          <w:rFonts w:cs="Times New Roman"/>
          <w:i/>
          <w:iCs/>
          <w:sz w:val="22"/>
          <w:szCs w:val="22"/>
        </w:rPr>
        <w:t>[56 days]</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B87AA9">
      <w:pPr>
        <w:pStyle w:val="Header"/>
        <w:pBdr>
          <w:bottom w:val="none" w:sz="0" w:space="0" w:color="auto"/>
        </w:pBdr>
        <w:tabs>
          <w:tab w:val="clear" w:pos="851"/>
          <w:tab w:val="left" w:pos="1134"/>
        </w:tabs>
        <w:spacing w:before="30" w:after="60"/>
        <w:ind w:left="1134" w:right="-51" w:hanging="1134"/>
        <w:rPr>
          <w:rFonts w:cs="Times New Roman"/>
          <w:sz w:val="22"/>
          <w:szCs w:val="22"/>
        </w:rPr>
      </w:pPr>
      <w:r w:rsidRPr="007A0597">
        <w:rPr>
          <w:rFonts w:cs="Times New Roman"/>
          <w:sz w:val="22"/>
          <w:szCs w:val="22"/>
        </w:rPr>
        <w:t>[Note to compiler:</w:t>
      </w:r>
      <w:r w:rsidRPr="007A0597">
        <w:rPr>
          <w:rFonts w:cs="Times New Roman"/>
          <w:sz w:val="22"/>
          <w:szCs w:val="22"/>
        </w:rPr>
        <w:tab/>
      </w:r>
      <w:r w:rsidR="00684841" w:rsidRPr="007A0597">
        <w:rPr>
          <w:rFonts w:cs="Times New Roman"/>
          <w:sz w:val="22"/>
          <w:szCs w:val="22"/>
        </w:rPr>
        <w:t xml:space="preserve">Testing </w:t>
      </w:r>
      <w:r w:rsidRPr="007A0597">
        <w:rPr>
          <w:rFonts w:cs="Times New Roman"/>
          <w:sz w:val="22"/>
          <w:szCs w:val="22"/>
        </w:rPr>
        <w:t xml:space="preserve">requirements to prove protection against ingress of contaminants are given in Section 8 of the Concrete Society Technical Report </w:t>
      </w:r>
      <w:r w:rsidR="00684841" w:rsidRPr="007A0597">
        <w:rPr>
          <w:rFonts w:cs="Times New Roman"/>
          <w:sz w:val="22"/>
          <w:szCs w:val="22"/>
        </w:rPr>
        <w:t>72 ‘Durable Post-tensioned concrete structures’.</w:t>
      </w:r>
      <w:r w:rsidRPr="007A0597">
        <w:rPr>
          <w:rFonts w:cs="Times New Roman"/>
          <w:sz w:val="22"/>
          <w:szCs w:val="22"/>
        </w:rPr>
        <w:t>].</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684841" w:rsidRPr="007A0597" w:rsidRDefault="00684841"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Duct assembly tests required</w:t>
      </w:r>
      <w:r w:rsidRPr="007A0597">
        <w:rPr>
          <w:rFonts w:cs="Times New Roman"/>
          <w:sz w:val="22"/>
          <w:szCs w:val="22"/>
        </w:rPr>
        <w:tab/>
      </w:r>
      <w:r w:rsidRPr="007A0597">
        <w:rPr>
          <w:rFonts w:cs="Times New Roman"/>
          <w:sz w:val="22"/>
          <w:szCs w:val="22"/>
        </w:rPr>
        <w:tab/>
      </w:r>
      <w:r w:rsidRPr="007A0597">
        <w:rPr>
          <w:rFonts w:cs="Times New Roman"/>
          <w:sz w:val="22"/>
          <w:szCs w:val="22"/>
        </w:rPr>
        <w:tab/>
        <w:t>[Yes/No]</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Required duct assembly testing pressure:</w:t>
      </w:r>
      <w:r w:rsidRPr="007A0597">
        <w:rPr>
          <w:rFonts w:cs="Times New Roman"/>
          <w:sz w:val="22"/>
          <w:szCs w:val="22"/>
        </w:rPr>
        <w:tab/>
      </w:r>
      <w:r w:rsidRPr="007A0597">
        <w:rPr>
          <w:rFonts w:cs="Times New Roman"/>
          <w:i/>
          <w:iCs/>
          <w:sz w:val="22"/>
          <w:szCs w:val="22"/>
        </w:rPr>
        <w:t>[0.01 N/mm</w:t>
      </w:r>
      <w:r w:rsidRPr="007A0597">
        <w:rPr>
          <w:rFonts w:cs="Times New Roman"/>
          <w:i/>
          <w:iCs/>
          <w:sz w:val="22"/>
          <w:szCs w:val="22"/>
          <w:vertAlign w:val="superscript"/>
        </w:rPr>
        <w:t>2</w:t>
      </w:r>
      <w:r w:rsidRPr="007A0597">
        <w:rPr>
          <w:rFonts w:cs="Times New Roman"/>
          <w:i/>
          <w:iCs/>
          <w:sz w:val="22"/>
          <w:szCs w:val="22"/>
        </w:rPr>
        <w:t xml:space="preserve">] </w:t>
      </w:r>
    </w:p>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Minimum duct wall thickness as manufactured:</w:t>
      </w:r>
      <w:r w:rsidRPr="007A0597">
        <w:rPr>
          <w:rFonts w:cs="Times New Roman"/>
          <w:sz w:val="22"/>
          <w:szCs w:val="22"/>
        </w:rPr>
        <w:tab/>
      </w:r>
      <w:r w:rsidRPr="007A0597">
        <w:rPr>
          <w:rFonts w:cs="Times New Roman"/>
          <w:i/>
          <w:iCs/>
          <w:sz w:val="22"/>
          <w:szCs w:val="22"/>
        </w:rPr>
        <w:t>[2.0mm] [4.0mm for external tendons]</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Minimum duct wall thickness after tensioning:</w:t>
      </w:r>
      <w:r w:rsidRPr="007A0597">
        <w:rPr>
          <w:rFonts w:cs="Times New Roman"/>
          <w:sz w:val="22"/>
          <w:szCs w:val="22"/>
        </w:rPr>
        <w:tab/>
      </w:r>
      <w:r w:rsidRPr="007A0597">
        <w:rPr>
          <w:rFonts w:cs="Times New Roman"/>
          <w:i/>
          <w:iCs/>
          <w:sz w:val="22"/>
          <w:szCs w:val="22"/>
        </w:rPr>
        <w:t>[1.5mm]</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Minimum duct to concrete ultimate bond length:</w:t>
      </w:r>
      <w:r w:rsidRPr="007A0597">
        <w:rPr>
          <w:rFonts w:cs="Times New Roman"/>
          <w:sz w:val="22"/>
          <w:szCs w:val="22"/>
        </w:rPr>
        <w:tab/>
      </w:r>
      <w:r w:rsidRPr="007A0597">
        <w:rPr>
          <w:rFonts w:cs="Times New Roman"/>
          <w:i/>
          <w:iCs/>
          <w:sz w:val="22"/>
          <w:szCs w:val="22"/>
        </w:rPr>
        <w:t>[50-100 diameters]</w:t>
      </w:r>
    </w:p>
    <w:p w:rsidR="00684841" w:rsidRPr="00DA6F29" w:rsidRDefault="00684841">
      <w:pPr>
        <w:pStyle w:val="Header"/>
        <w:pBdr>
          <w:bottom w:val="none" w:sz="0" w:space="0" w:color="auto"/>
        </w:pBdr>
        <w:spacing w:before="30" w:after="60"/>
        <w:ind w:right="-51"/>
        <w:rPr>
          <w:rFonts w:cs="Times New Roman"/>
          <w:sz w:val="22"/>
          <w:szCs w:val="22"/>
        </w:rPr>
      </w:pPr>
      <w:r w:rsidRPr="007A0597">
        <w:rPr>
          <w:rFonts w:cs="Times New Roman"/>
          <w:sz w:val="22"/>
          <w:szCs w:val="22"/>
        </w:rPr>
        <w:t>Additional testing requirements</w:t>
      </w:r>
      <w:r w:rsidRPr="007A0597">
        <w:rPr>
          <w:rFonts w:cs="Times New Roman"/>
          <w:sz w:val="22"/>
          <w:szCs w:val="22"/>
        </w:rPr>
        <w:tab/>
      </w:r>
      <w:r w:rsidRPr="007A0597">
        <w:rPr>
          <w:rFonts w:cs="Times New Roman"/>
          <w:sz w:val="22"/>
          <w:szCs w:val="22"/>
        </w:rPr>
        <w:tab/>
        <w:t>[-]</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b/>
          <w:sz w:val="22"/>
          <w:szCs w:val="22"/>
        </w:rPr>
      </w:pPr>
      <w:r w:rsidRPr="007A0597">
        <w:rPr>
          <w:rFonts w:cs="Times New Roman"/>
          <w:b/>
          <w:sz w:val="22"/>
          <w:szCs w:val="22"/>
        </w:rPr>
        <w:t>REQUIREMENTS FOR DUCT SYSTEM:</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B87AA9">
      <w:pPr>
        <w:pStyle w:val="Header"/>
        <w:pBdr>
          <w:bottom w:val="none" w:sz="0" w:space="0" w:color="auto"/>
        </w:pBdr>
        <w:spacing w:before="30" w:after="60"/>
        <w:ind w:left="0" w:right="-51" w:firstLine="0"/>
        <w:rPr>
          <w:rFonts w:cs="Times New Roman"/>
          <w:sz w:val="22"/>
          <w:szCs w:val="22"/>
        </w:rPr>
      </w:pPr>
      <w:r w:rsidRPr="007A0597">
        <w:rPr>
          <w:rFonts w:cs="Times New Roman"/>
          <w:sz w:val="22"/>
          <w:szCs w:val="22"/>
        </w:rPr>
        <w:t>Distance beyond crests to next vent:</w:t>
      </w:r>
      <w:r w:rsidRPr="007A0597">
        <w:rPr>
          <w:rFonts w:cs="Times New Roman"/>
          <w:sz w:val="22"/>
          <w:szCs w:val="22"/>
        </w:rPr>
        <w:tab/>
        <w:t>[Horizontally, to the point where the duct is half the diameter lower than at the crest, or 1m, whichever is the lesser]</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Maximum vent spacing</w:t>
      </w:r>
      <w:r w:rsidRPr="007A0597">
        <w:rPr>
          <w:rFonts w:cs="Times New Roman"/>
          <w:sz w:val="22"/>
          <w:szCs w:val="22"/>
        </w:rPr>
        <w:tab/>
      </w:r>
      <w:r w:rsidRPr="007A0597">
        <w:rPr>
          <w:rFonts w:cs="Times New Roman"/>
          <w:i/>
          <w:iCs/>
          <w:sz w:val="22"/>
          <w:szCs w:val="22"/>
        </w:rPr>
        <w:t>[15m]</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Minimum vent height above highest point</w:t>
      </w:r>
      <w:r w:rsidRPr="007A0597">
        <w:rPr>
          <w:rFonts w:cs="Times New Roman"/>
          <w:sz w:val="22"/>
          <w:szCs w:val="22"/>
        </w:rPr>
        <w:tab/>
      </w:r>
      <w:r w:rsidRPr="007A0597">
        <w:rPr>
          <w:rFonts w:cs="Times New Roman"/>
          <w:i/>
          <w:iCs/>
          <w:sz w:val="22"/>
          <w:szCs w:val="22"/>
        </w:rPr>
        <w:t>[500mm]</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Other requirements</w:t>
      </w:r>
      <w:r w:rsidRPr="007A0597">
        <w:rPr>
          <w:rFonts w:cs="Times New Roman"/>
          <w:sz w:val="22"/>
          <w:szCs w:val="22"/>
        </w:rPr>
        <w:tab/>
      </w:r>
      <w:r w:rsidRPr="007A0597">
        <w:rPr>
          <w:rFonts w:cs="Times New Roman"/>
          <w:i/>
          <w:iCs/>
          <w:sz w:val="22"/>
          <w:szCs w:val="22"/>
        </w:rPr>
        <w:t>[-]</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Requirements for Grouting:</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Maximum rate of grouting of ducts</w:t>
      </w:r>
      <w:r w:rsidRPr="007A0597">
        <w:rPr>
          <w:rFonts w:cs="Times New Roman"/>
          <w:i/>
          <w:iCs/>
          <w:sz w:val="22"/>
          <w:szCs w:val="22"/>
        </w:rPr>
        <w:tab/>
        <w:t>[10m/min]</w:t>
      </w:r>
    </w:p>
    <w:p w:rsidR="00943309" w:rsidRPr="007A0597" w:rsidRDefault="00943309" w:rsidP="00943309">
      <w:pPr>
        <w:pStyle w:val="Header"/>
        <w:pBdr>
          <w:bottom w:val="none" w:sz="0" w:space="0" w:color="auto"/>
        </w:pBdr>
        <w:spacing w:before="30" w:after="60"/>
        <w:ind w:right="-51"/>
        <w:rPr>
          <w:rFonts w:cs="Times New Roman"/>
          <w:i/>
          <w:iCs/>
          <w:sz w:val="22"/>
          <w:szCs w:val="22"/>
        </w:rPr>
      </w:pPr>
      <w:r w:rsidRPr="007A0597">
        <w:rPr>
          <w:rFonts w:cs="Times New Roman"/>
          <w:sz w:val="22"/>
          <w:szCs w:val="22"/>
        </w:rPr>
        <w:t>Minimum volume of grout expelled after visual test</w:t>
      </w:r>
      <w:r w:rsidRPr="007A0597">
        <w:rPr>
          <w:rFonts w:cs="Times New Roman"/>
          <w:i/>
          <w:iCs/>
          <w:sz w:val="22"/>
          <w:szCs w:val="22"/>
        </w:rPr>
        <w:tab/>
        <w:t>[5 litres]</w:t>
      </w:r>
    </w:p>
    <w:p w:rsidR="00943309" w:rsidRPr="007A0597" w:rsidRDefault="00943309" w:rsidP="00943309">
      <w:pPr>
        <w:pStyle w:val="Header"/>
        <w:pBdr>
          <w:bottom w:val="none" w:sz="0" w:space="0" w:color="auto"/>
        </w:pBdr>
        <w:spacing w:before="30" w:after="60"/>
        <w:ind w:right="-51"/>
        <w:rPr>
          <w:rFonts w:cs="Times New Roman"/>
          <w:sz w:val="22"/>
          <w:szCs w:val="22"/>
        </w:rPr>
      </w:pPr>
    </w:p>
    <w:p w:rsidR="00684841" w:rsidRPr="007A0597" w:rsidRDefault="00943309" w:rsidP="00943309">
      <w:pPr>
        <w:pStyle w:val="Header"/>
        <w:pBdr>
          <w:bottom w:val="none" w:sz="0" w:space="0" w:color="auto"/>
        </w:pBdr>
        <w:spacing w:before="30" w:after="60"/>
        <w:ind w:right="-51"/>
        <w:rPr>
          <w:rFonts w:cs="Times New Roman"/>
          <w:sz w:val="22"/>
          <w:szCs w:val="22"/>
        </w:rPr>
      </w:pPr>
      <w:r w:rsidRPr="007A0597">
        <w:rPr>
          <w:rFonts w:cs="Times New Roman"/>
          <w:sz w:val="22"/>
          <w:szCs w:val="22"/>
        </w:rPr>
        <w:t>[Note: Default values shown in brackets]</w:t>
      </w:r>
    </w:p>
    <w:p w:rsidR="00684841" w:rsidRPr="007A0597" w:rsidRDefault="00684841">
      <w:pPr>
        <w:spacing w:after="240"/>
        <w:jc w:val="left"/>
        <w:rPr>
          <w:rFonts w:ascii="Times New Roman" w:hAnsi="Times New Roman" w:cs="Times New Roman"/>
          <w:sz w:val="22"/>
          <w:szCs w:val="22"/>
        </w:rPr>
      </w:pPr>
      <w:r w:rsidRPr="007A0597">
        <w:rPr>
          <w:rFonts w:ascii="Times New Roman" w:hAnsi="Times New Roman" w:cs="Times New Roman"/>
          <w:sz w:val="22"/>
          <w:szCs w:val="22"/>
        </w:rPr>
        <w:br w:type="page"/>
      </w:r>
    </w:p>
    <w:p w:rsidR="00684841" w:rsidRPr="007A0597" w:rsidRDefault="00CB75D5" w:rsidP="00DA6F29">
      <w:pPr>
        <w:pStyle w:val="Heading1"/>
      </w:pPr>
      <w:bookmarkStart w:id="7" w:name="_Toc374528722"/>
      <w:r>
        <w:lastRenderedPageBreak/>
        <w:t>NG SAMPLE APPENDIX 17/7: PRECAST CONCRETE PRODUCTS</w:t>
      </w:r>
      <w:bookmarkEnd w:id="7"/>
    </w:p>
    <w:p w:rsidR="00684841" w:rsidRPr="007A0597" w:rsidRDefault="00684841" w:rsidP="00DA6F29">
      <w:pPr>
        <w:pStyle w:val="Header"/>
        <w:pBdr>
          <w:bottom w:val="none" w:sz="0" w:space="0" w:color="auto"/>
        </w:pBdr>
        <w:spacing w:before="30" w:after="60"/>
        <w:ind w:right="-51"/>
        <w:rPr>
          <w:rFonts w:cs="Times New Roman"/>
          <w:sz w:val="22"/>
          <w:szCs w:val="22"/>
        </w:rPr>
      </w:pPr>
      <w:r w:rsidRPr="007A0597">
        <w:rPr>
          <w:rFonts w:cs="Times New Roman"/>
          <w:sz w:val="22"/>
          <w:szCs w:val="22"/>
        </w:rPr>
        <w:t>[Note to compiler: Include here, for each type of precast product:]</w:t>
      </w:r>
    </w:p>
    <w:p w:rsidR="00684841" w:rsidRPr="007A0597" w:rsidRDefault="00684841" w:rsidP="00DA6F29">
      <w:pPr>
        <w:pStyle w:val="Header"/>
        <w:pBdr>
          <w:bottom w:val="none" w:sz="0" w:space="0" w:color="auto"/>
        </w:pBdr>
        <w:spacing w:before="30" w:after="60"/>
        <w:ind w:right="-51"/>
        <w:rPr>
          <w:rFonts w:cs="Times New Roman"/>
          <w:sz w:val="22"/>
          <w:szCs w:val="22"/>
        </w:rPr>
      </w:pP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r w:rsidRPr="007A0597">
        <w:rPr>
          <w:rFonts w:cs="Times New Roman"/>
          <w:sz w:val="22"/>
          <w:szCs w:val="22"/>
        </w:rPr>
        <w:t>1.</w:t>
      </w:r>
      <w:r w:rsidRPr="007A0597">
        <w:rPr>
          <w:rFonts w:cs="Times New Roman"/>
          <w:sz w:val="22"/>
          <w:szCs w:val="22"/>
        </w:rPr>
        <w:tab/>
        <w:t xml:space="preserve">Reference to the relevant Product Standard or </w:t>
      </w:r>
      <w:r w:rsidR="001E37FA" w:rsidRPr="007A0597">
        <w:rPr>
          <w:rFonts w:cs="Times New Roman"/>
          <w:sz w:val="22"/>
          <w:szCs w:val="22"/>
        </w:rPr>
        <w:t>I.S.</w:t>
      </w:r>
      <w:r w:rsidRPr="007A0597">
        <w:rPr>
          <w:rFonts w:cs="Times New Roman"/>
          <w:sz w:val="22"/>
          <w:szCs w:val="22"/>
        </w:rPr>
        <w:t xml:space="preserve"> EN 13369 as appropriate [1710.8(ii)].</w:t>
      </w: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r w:rsidRPr="007A0597">
        <w:rPr>
          <w:rFonts w:cs="Times New Roman"/>
          <w:sz w:val="22"/>
          <w:szCs w:val="22"/>
        </w:rPr>
        <w:t>2.</w:t>
      </w:r>
      <w:r w:rsidRPr="007A0597">
        <w:rPr>
          <w:rFonts w:cs="Times New Roman"/>
          <w:sz w:val="22"/>
          <w:szCs w:val="22"/>
        </w:rPr>
        <w:tab/>
        <w:t>Where applicable, required method of CE marking with reference to Annex ZA of the relevant Product Standard [1710.8(ii) and NG 1710(ii)].</w:t>
      </w: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r w:rsidRPr="007A0597">
        <w:rPr>
          <w:rFonts w:cs="Times New Roman"/>
          <w:sz w:val="22"/>
          <w:szCs w:val="22"/>
        </w:rPr>
        <w:t>3.</w:t>
      </w:r>
      <w:r w:rsidRPr="007A0597">
        <w:rPr>
          <w:rFonts w:cs="Times New Roman"/>
          <w:sz w:val="22"/>
          <w:szCs w:val="22"/>
        </w:rPr>
        <w:tab/>
        <w:t>Reference to relevant drawings and other technical data prepared by the designer and, where all of part of the design is undertaken by the manufacturer, reference to all information necessary for design [Guidance is given in NG 1710.8(ii)].</w:t>
      </w:r>
    </w:p>
    <w:p w:rsidR="00684841" w:rsidRPr="007A0597" w:rsidRDefault="00684841" w:rsidP="00DA6F29">
      <w:pPr>
        <w:pStyle w:val="Header"/>
        <w:pBdr>
          <w:bottom w:val="none" w:sz="0" w:space="0" w:color="auto"/>
        </w:pBdr>
        <w:tabs>
          <w:tab w:val="clear" w:pos="851"/>
          <w:tab w:val="left" w:pos="709"/>
        </w:tabs>
        <w:spacing w:before="30" w:after="60"/>
        <w:ind w:left="709" w:right="-51" w:hanging="709"/>
        <w:rPr>
          <w:rFonts w:cs="Times New Roman"/>
          <w:sz w:val="22"/>
          <w:szCs w:val="22"/>
        </w:rPr>
      </w:pPr>
    </w:p>
    <w:p w:rsidR="00943309" w:rsidRPr="007A0597" w:rsidRDefault="00684841" w:rsidP="00B87AA9">
      <w:pPr>
        <w:pStyle w:val="Header"/>
        <w:pBdr>
          <w:bottom w:val="none" w:sz="0" w:space="0" w:color="auto"/>
        </w:pBdr>
        <w:tabs>
          <w:tab w:val="clear" w:pos="851"/>
          <w:tab w:val="left" w:pos="709"/>
        </w:tabs>
        <w:spacing w:before="30" w:after="60"/>
        <w:ind w:left="709" w:right="-51" w:hanging="709"/>
        <w:rPr>
          <w:rFonts w:cs="Times New Roman"/>
          <w:sz w:val="22"/>
          <w:szCs w:val="22"/>
        </w:rPr>
      </w:pPr>
      <w:r w:rsidRPr="007A0597">
        <w:rPr>
          <w:rFonts w:cs="Times New Roman"/>
          <w:sz w:val="22"/>
          <w:szCs w:val="22"/>
        </w:rPr>
        <w:t>4.</w:t>
      </w:r>
      <w:r w:rsidRPr="007A0597">
        <w:rPr>
          <w:rFonts w:cs="Times New Roman"/>
          <w:sz w:val="22"/>
          <w:szCs w:val="22"/>
        </w:rPr>
        <w:tab/>
        <w:t>List of the technical data identified in item 3 above to be cited on the CE marking label [Guidance is given in NG 1710.8(ii)].</w:t>
      </w:r>
    </w:p>
    <w:p w:rsidR="002F1D0A" w:rsidRPr="007A0597" w:rsidRDefault="002F1D0A" w:rsidP="00DA6F29">
      <w:pPr>
        <w:rPr>
          <w:rFonts w:cs="Times New Roman"/>
          <w:sz w:val="22"/>
          <w:szCs w:val="22"/>
        </w:rPr>
      </w:pPr>
    </w:p>
    <w:p w:rsidR="002F1D0A" w:rsidRPr="007A0597" w:rsidRDefault="002F1D0A" w:rsidP="00DA6F29">
      <w:pPr>
        <w:pStyle w:val="Header"/>
        <w:pBdr>
          <w:bottom w:val="none" w:sz="0" w:space="0" w:color="auto"/>
        </w:pBdr>
        <w:spacing w:before="30" w:after="60"/>
        <w:ind w:right="-51"/>
        <w:rPr>
          <w:rFonts w:cs="Times New Roman"/>
          <w:sz w:val="22"/>
          <w:szCs w:val="22"/>
        </w:rPr>
      </w:pPr>
    </w:p>
    <w:sectPr w:rsidR="002F1D0A" w:rsidRPr="007A0597" w:rsidSect="00B61B52">
      <w:headerReference w:type="default" r:id="rId11"/>
      <w:footerReference w:type="default" r:id="rId12"/>
      <w:footnotePr>
        <w:numRestart w:val="eachPage"/>
      </w:footnotePr>
      <w:pgSz w:w="11907" w:h="16840" w:code="9"/>
      <w:pgMar w:top="1701" w:right="1134" w:bottom="1418" w:left="1418" w:header="737" w:footer="641" w:gutter="0"/>
      <w:pgNumType w:start="1"/>
      <w:cols w:space="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F4" w:rsidRDefault="00AE3CF4">
      <w:r>
        <w:separator/>
      </w:r>
    </w:p>
  </w:endnote>
  <w:endnote w:type="continuationSeparator" w:id="0">
    <w:p w:rsidR="00AE3CF4" w:rsidRDefault="00A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altName w:val="NewCenturySchlb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5E" w:rsidRPr="00B61B52" w:rsidRDefault="00B61B52" w:rsidP="00B61B52">
    <w:pPr>
      <w:tabs>
        <w:tab w:val="right" w:pos="9355"/>
      </w:tabs>
      <w:rPr>
        <w:rFonts w:ascii="Times New Roman" w:hAnsi="Times New Roman" w:cs="Times New Roman"/>
        <w:sz w:val="22"/>
        <w:szCs w:val="22"/>
      </w:rPr>
    </w:pPr>
    <w:r>
      <w:rPr>
        <w:rFonts w:ascii="Times New Roman" w:hAnsi="Times New Roman" w:cs="Times New Roman"/>
        <w:i/>
        <w:noProof/>
        <w:sz w:val="22"/>
        <w:szCs w:val="22"/>
        <w:lang w:val="en-GB" w:eastAsia="en-GB"/>
      </w:rPr>
      <mc:AlternateContent>
        <mc:Choice Requires="wps">
          <w:drawing>
            <wp:anchor distT="0" distB="0" distL="114300" distR="114300" simplePos="0" relativeHeight="251660288" behindDoc="0" locked="0" layoutInCell="1" allowOverlap="1" wp14:anchorId="579D28A9" wp14:editId="432DB36F">
              <wp:simplePos x="0" y="0"/>
              <wp:positionH relativeFrom="column">
                <wp:posOffset>-11910</wp:posOffset>
              </wp:positionH>
              <wp:positionV relativeFrom="paragraph">
                <wp:posOffset>-139137</wp:posOffset>
              </wp:positionV>
              <wp:extent cx="931653"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931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26D1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10.95pt" to="7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" strokecolor="black [3213]"/>
          </w:pict>
        </mc:Fallback>
      </mc:AlternateContent>
    </w:r>
    <w:r w:rsidRPr="00B61B52">
      <w:rPr>
        <w:rFonts w:ascii="Times New Roman" w:hAnsi="Times New Roman" w:cs="Times New Roman"/>
        <w:i/>
        <w:sz w:val="22"/>
        <w:szCs w:val="22"/>
      </w:rPr>
      <w:t>December 2013</w:t>
    </w:r>
    <w:r w:rsidRPr="00B61B52">
      <w:rPr>
        <w:rFonts w:ascii="Times New Roman" w:hAnsi="Times New Roman" w:cs="Times New Roman"/>
        <w:sz w:val="22"/>
        <w:szCs w:val="22"/>
      </w:rPr>
      <w:tab/>
    </w:r>
    <w:r w:rsidRPr="00B61B52">
      <w:rPr>
        <w:rFonts w:ascii="Times New Roman" w:hAnsi="Times New Roman" w:cs="Times New Roman"/>
        <w:b/>
        <w:sz w:val="22"/>
        <w:szCs w:val="22"/>
      </w:rPr>
      <w:fldChar w:fldCharType="begin"/>
    </w:r>
    <w:r w:rsidRPr="00B61B52">
      <w:rPr>
        <w:rFonts w:ascii="Times New Roman" w:hAnsi="Times New Roman" w:cs="Times New Roman"/>
        <w:b/>
        <w:sz w:val="22"/>
        <w:szCs w:val="22"/>
      </w:rPr>
      <w:instrText xml:space="preserve"> PAGE   \* MERGEFORMAT </w:instrText>
    </w:r>
    <w:r w:rsidRPr="00B61B52">
      <w:rPr>
        <w:rFonts w:ascii="Times New Roman" w:hAnsi="Times New Roman" w:cs="Times New Roman"/>
        <w:b/>
        <w:sz w:val="22"/>
        <w:szCs w:val="22"/>
      </w:rPr>
      <w:fldChar w:fldCharType="separate"/>
    </w:r>
    <w:r w:rsidR="00A2732E">
      <w:rPr>
        <w:rFonts w:ascii="Times New Roman" w:hAnsi="Times New Roman" w:cs="Times New Roman"/>
        <w:b/>
        <w:noProof/>
        <w:sz w:val="22"/>
        <w:szCs w:val="22"/>
      </w:rPr>
      <w:t>7</w:t>
    </w:r>
    <w:r w:rsidRPr="00B61B52">
      <w:rPr>
        <w:rFonts w:ascii="Times New Roman" w:hAnsi="Times New Roman" w:cs="Times New Roman"/>
        <w:b/>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F4" w:rsidRDefault="00AE3CF4">
      <w:r>
        <w:separator/>
      </w:r>
    </w:p>
  </w:footnote>
  <w:footnote w:type="continuationSeparator" w:id="0">
    <w:p w:rsidR="00AE3CF4" w:rsidRDefault="00AE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5E" w:rsidRPr="007A0597" w:rsidRDefault="002C375E" w:rsidP="007A0597">
    <w:pPr>
      <w:tabs>
        <w:tab w:val="center" w:pos="4153"/>
        <w:tab w:val="right" w:pos="9356"/>
      </w:tabs>
      <w:spacing w:before="120" w:after="0" w:line="240" w:lineRule="auto"/>
      <w:ind w:left="0" w:firstLine="0"/>
      <w:jc w:val="left"/>
      <w:rPr>
        <w:rFonts w:ascii="Times New Roman" w:hAnsi="Times New Roman" w:cs="Times New Roman"/>
        <w:bCs/>
        <w:i/>
        <w:sz w:val="20"/>
        <w:lang w:val="en-GB"/>
      </w:rPr>
    </w:pPr>
    <w:r w:rsidRPr="007A0597">
      <w:rPr>
        <w:rFonts w:ascii="Times New Roman" w:hAnsi="Times New Roman" w:cs="Times New Roman"/>
        <w:bCs/>
        <w:i/>
        <w:sz w:val="20"/>
        <w:lang w:val="en-GB"/>
      </w:rPr>
      <w:t>Volume 2</w:t>
    </w:r>
    <w:r w:rsidRPr="007A0597">
      <w:rPr>
        <w:rFonts w:ascii="Times New Roman" w:hAnsi="Times New Roman" w:cs="Times New Roman"/>
        <w:bCs/>
        <w:i/>
        <w:sz w:val="20"/>
        <w:lang w:val="en-GB"/>
      </w:rPr>
      <w:tab/>
    </w:r>
    <w:r w:rsidRPr="007A0597">
      <w:rPr>
        <w:rFonts w:ascii="Times New Roman" w:hAnsi="Times New Roman" w:cs="Times New Roman"/>
        <w:bCs/>
        <w:i/>
        <w:sz w:val="20"/>
        <w:lang w:val="en-GB"/>
      </w:rPr>
      <w:tab/>
      <w:t>Series NG 1700</w:t>
    </w:r>
  </w:p>
  <w:p w:rsidR="002C375E" w:rsidRDefault="002C375E" w:rsidP="007A0597">
    <w:pPr>
      <w:pBdr>
        <w:bottom w:val="single" w:sz="4" w:space="0" w:color="auto"/>
      </w:pBdr>
      <w:tabs>
        <w:tab w:val="center" w:pos="4253"/>
        <w:tab w:val="right" w:pos="9356"/>
      </w:tabs>
      <w:spacing w:after="0" w:line="240" w:lineRule="auto"/>
      <w:ind w:left="0" w:firstLine="0"/>
      <w:jc w:val="left"/>
      <w:rPr>
        <w:rFonts w:ascii="Times New Roman" w:hAnsi="Times New Roman" w:cs="Times New Roman"/>
        <w:bCs/>
        <w:i/>
        <w:sz w:val="20"/>
      </w:rPr>
    </w:pPr>
    <w:r w:rsidRPr="007A0597">
      <w:rPr>
        <w:rFonts w:ascii="Times New Roman" w:hAnsi="Times New Roman" w:cs="Times New Roman"/>
        <w:i/>
        <w:iCs/>
        <w:sz w:val="20"/>
        <w:lang w:val="en-US"/>
      </w:rPr>
      <w:t>NRA Notes for Guidance Specification for Road Works</w:t>
    </w:r>
    <w:r w:rsidRPr="007A0597">
      <w:rPr>
        <w:rFonts w:ascii="Times New Roman" w:hAnsi="Times New Roman" w:cs="Times New Roman"/>
        <w:i/>
        <w:iCs/>
        <w:sz w:val="20"/>
        <w:lang w:val="en-US"/>
      </w:rPr>
      <w:tab/>
    </w:r>
    <w:r w:rsidRPr="007A0597">
      <w:rPr>
        <w:rFonts w:ascii="Times New Roman" w:hAnsi="Times New Roman" w:cs="Times New Roman"/>
        <w:bCs/>
        <w:i/>
        <w:sz w:val="20"/>
      </w:rPr>
      <w:t>Structural Concrete</w:t>
    </w:r>
  </w:p>
  <w:p w:rsidR="002C375E" w:rsidRPr="007A0597" w:rsidRDefault="002C375E" w:rsidP="007A0597">
    <w:pPr>
      <w:pBdr>
        <w:bottom w:val="single" w:sz="4" w:space="0" w:color="auto"/>
      </w:pBdr>
      <w:tabs>
        <w:tab w:val="center" w:pos="4253"/>
        <w:tab w:val="right" w:pos="9356"/>
      </w:tabs>
      <w:spacing w:after="0" w:line="240" w:lineRule="auto"/>
      <w:ind w:left="0" w:firstLine="0"/>
      <w:jc w:val="left"/>
      <w:rPr>
        <w:rFonts w:ascii="Times New Roman" w:hAnsi="Times New Roman" w:cs="Times New Roman"/>
        <w:i/>
        <w:iCs/>
        <w:sz w:val="20"/>
        <w:lang w:val="en-US"/>
      </w:rPr>
    </w:pPr>
  </w:p>
  <w:p w:rsidR="002C375E" w:rsidRPr="00923A8F" w:rsidRDefault="002C375E" w:rsidP="001A31EE">
    <w:pPr>
      <w:spacing w:after="0" w:line="24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DED"/>
    <w:multiLevelType w:val="hybridMultilevel"/>
    <w:tmpl w:val="A0BCF3E4"/>
    <w:lvl w:ilvl="0" w:tplc="84BC93C0">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 w15:restartNumberingAfterBreak="0">
    <w:nsid w:val="033074D8"/>
    <w:multiLevelType w:val="hybridMultilevel"/>
    <w:tmpl w:val="BBFC47C4"/>
    <w:lvl w:ilvl="0" w:tplc="18090001">
      <w:start w:val="1"/>
      <w:numFmt w:val="bullet"/>
      <w:lvlText w:val=""/>
      <w:lvlJc w:val="left"/>
      <w:pPr>
        <w:ind w:left="1230" w:hanging="360"/>
      </w:pPr>
      <w:rPr>
        <w:rFonts w:ascii="Symbol" w:hAnsi="Symbol" w:hint="default"/>
      </w:rPr>
    </w:lvl>
    <w:lvl w:ilvl="1" w:tplc="18090001">
      <w:start w:val="1"/>
      <w:numFmt w:val="bullet"/>
      <w:lvlText w:val=""/>
      <w:lvlJc w:val="left"/>
      <w:pPr>
        <w:ind w:left="1950" w:hanging="360"/>
      </w:pPr>
      <w:rPr>
        <w:rFonts w:ascii="Symbol" w:hAnsi="Symbol"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2" w15:restartNumberingAfterBreak="0">
    <w:nsid w:val="0C5964B5"/>
    <w:multiLevelType w:val="hybridMultilevel"/>
    <w:tmpl w:val="7EAA9D18"/>
    <w:lvl w:ilvl="0" w:tplc="7C5A0D50">
      <w:start w:val="1"/>
      <w:numFmt w:val="lowerRoman"/>
      <w:lvlText w:val="(%1)"/>
      <w:lvlJc w:val="left"/>
      <w:pPr>
        <w:ind w:left="720" w:hanging="360"/>
      </w:pPr>
      <w:rPr>
        <w:rFonts w:ascii="Century Schoolbook" w:hAnsi="Century Schoolbook"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473C89"/>
    <w:multiLevelType w:val="hybridMultilevel"/>
    <w:tmpl w:val="4E94DF0A"/>
    <w:lvl w:ilvl="0" w:tplc="B178F840">
      <w:start w:val="1"/>
      <w:numFmt w:val="lowerLetter"/>
      <w:lvlText w:val="%1)"/>
      <w:lvlJc w:val="left"/>
      <w:pPr>
        <w:ind w:left="1987" w:hanging="360"/>
      </w:pPr>
      <w:rPr>
        <w:rFonts w:hint="default"/>
      </w:rPr>
    </w:lvl>
    <w:lvl w:ilvl="1" w:tplc="18090019" w:tentative="1">
      <w:start w:val="1"/>
      <w:numFmt w:val="lowerLetter"/>
      <w:lvlText w:val="%2."/>
      <w:lvlJc w:val="left"/>
      <w:pPr>
        <w:ind w:left="2707" w:hanging="360"/>
      </w:pPr>
    </w:lvl>
    <w:lvl w:ilvl="2" w:tplc="1809001B" w:tentative="1">
      <w:start w:val="1"/>
      <w:numFmt w:val="lowerRoman"/>
      <w:lvlText w:val="%3."/>
      <w:lvlJc w:val="right"/>
      <w:pPr>
        <w:ind w:left="3427" w:hanging="180"/>
      </w:pPr>
    </w:lvl>
    <w:lvl w:ilvl="3" w:tplc="1809000F" w:tentative="1">
      <w:start w:val="1"/>
      <w:numFmt w:val="decimal"/>
      <w:lvlText w:val="%4."/>
      <w:lvlJc w:val="left"/>
      <w:pPr>
        <w:ind w:left="4147" w:hanging="360"/>
      </w:pPr>
    </w:lvl>
    <w:lvl w:ilvl="4" w:tplc="18090019" w:tentative="1">
      <w:start w:val="1"/>
      <w:numFmt w:val="lowerLetter"/>
      <w:lvlText w:val="%5."/>
      <w:lvlJc w:val="left"/>
      <w:pPr>
        <w:ind w:left="4867" w:hanging="360"/>
      </w:pPr>
    </w:lvl>
    <w:lvl w:ilvl="5" w:tplc="1809001B" w:tentative="1">
      <w:start w:val="1"/>
      <w:numFmt w:val="lowerRoman"/>
      <w:lvlText w:val="%6."/>
      <w:lvlJc w:val="right"/>
      <w:pPr>
        <w:ind w:left="5587" w:hanging="180"/>
      </w:pPr>
    </w:lvl>
    <w:lvl w:ilvl="6" w:tplc="1809000F" w:tentative="1">
      <w:start w:val="1"/>
      <w:numFmt w:val="decimal"/>
      <w:lvlText w:val="%7."/>
      <w:lvlJc w:val="left"/>
      <w:pPr>
        <w:ind w:left="6307" w:hanging="360"/>
      </w:pPr>
    </w:lvl>
    <w:lvl w:ilvl="7" w:tplc="18090019" w:tentative="1">
      <w:start w:val="1"/>
      <w:numFmt w:val="lowerLetter"/>
      <w:lvlText w:val="%8."/>
      <w:lvlJc w:val="left"/>
      <w:pPr>
        <w:ind w:left="7027" w:hanging="360"/>
      </w:pPr>
    </w:lvl>
    <w:lvl w:ilvl="8" w:tplc="1809001B" w:tentative="1">
      <w:start w:val="1"/>
      <w:numFmt w:val="lowerRoman"/>
      <w:lvlText w:val="%9."/>
      <w:lvlJc w:val="right"/>
      <w:pPr>
        <w:ind w:left="7747" w:hanging="180"/>
      </w:pPr>
    </w:lvl>
  </w:abstractNum>
  <w:abstractNum w:abstractNumId="4" w15:restartNumberingAfterBreak="0">
    <w:nsid w:val="25C355FA"/>
    <w:multiLevelType w:val="multilevel"/>
    <w:tmpl w:val="0D3CFB64"/>
    <w:numStyleLink w:val="Style2"/>
  </w:abstractNum>
  <w:abstractNum w:abstractNumId="5" w15:restartNumberingAfterBreak="0">
    <w:nsid w:val="29B41DFF"/>
    <w:multiLevelType w:val="hybridMultilevel"/>
    <w:tmpl w:val="C816865C"/>
    <w:lvl w:ilvl="0" w:tplc="18090001">
      <w:start w:val="1"/>
      <w:numFmt w:val="bullet"/>
      <w:lvlText w:val=""/>
      <w:lvlJc w:val="left"/>
      <w:pPr>
        <w:ind w:left="2342" w:hanging="360"/>
      </w:pPr>
      <w:rPr>
        <w:rFonts w:ascii="Symbol" w:hAnsi="Symbol" w:hint="default"/>
      </w:rPr>
    </w:lvl>
    <w:lvl w:ilvl="1" w:tplc="18090001">
      <w:start w:val="1"/>
      <w:numFmt w:val="bullet"/>
      <w:lvlText w:val=""/>
      <w:lvlJc w:val="left"/>
      <w:pPr>
        <w:ind w:left="3062" w:hanging="360"/>
      </w:pPr>
      <w:rPr>
        <w:rFonts w:ascii="Symbol" w:hAnsi="Symbol" w:hint="default"/>
      </w:rPr>
    </w:lvl>
    <w:lvl w:ilvl="2" w:tplc="18090005" w:tentative="1">
      <w:start w:val="1"/>
      <w:numFmt w:val="bullet"/>
      <w:lvlText w:val=""/>
      <w:lvlJc w:val="left"/>
      <w:pPr>
        <w:ind w:left="3782" w:hanging="360"/>
      </w:pPr>
      <w:rPr>
        <w:rFonts w:ascii="Wingdings" w:hAnsi="Wingdings" w:hint="default"/>
      </w:rPr>
    </w:lvl>
    <w:lvl w:ilvl="3" w:tplc="18090001" w:tentative="1">
      <w:start w:val="1"/>
      <w:numFmt w:val="bullet"/>
      <w:lvlText w:val=""/>
      <w:lvlJc w:val="left"/>
      <w:pPr>
        <w:ind w:left="4502" w:hanging="360"/>
      </w:pPr>
      <w:rPr>
        <w:rFonts w:ascii="Symbol" w:hAnsi="Symbol" w:hint="default"/>
      </w:rPr>
    </w:lvl>
    <w:lvl w:ilvl="4" w:tplc="18090003" w:tentative="1">
      <w:start w:val="1"/>
      <w:numFmt w:val="bullet"/>
      <w:lvlText w:val="o"/>
      <w:lvlJc w:val="left"/>
      <w:pPr>
        <w:ind w:left="5222" w:hanging="360"/>
      </w:pPr>
      <w:rPr>
        <w:rFonts w:ascii="Courier New" w:hAnsi="Courier New" w:cs="Courier New" w:hint="default"/>
      </w:rPr>
    </w:lvl>
    <w:lvl w:ilvl="5" w:tplc="18090005" w:tentative="1">
      <w:start w:val="1"/>
      <w:numFmt w:val="bullet"/>
      <w:lvlText w:val=""/>
      <w:lvlJc w:val="left"/>
      <w:pPr>
        <w:ind w:left="5942" w:hanging="360"/>
      </w:pPr>
      <w:rPr>
        <w:rFonts w:ascii="Wingdings" w:hAnsi="Wingdings" w:hint="default"/>
      </w:rPr>
    </w:lvl>
    <w:lvl w:ilvl="6" w:tplc="18090001" w:tentative="1">
      <w:start w:val="1"/>
      <w:numFmt w:val="bullet"/>
      <w:lvlText w:val=""/>
      <w:lvlJc w:val="left"/>
      <w:pPr>
        <w:ind w:left="6662" w:hanging="360"/>
      </w:pPr>
      <w:rPr>
        <w:rFonts w:ascii="Symbol" w:hAnsi="Symbol" w:hint="default"/>
      </w:rPr>
    </w:lvl>
    <w:lvl w:ilvl="7" w:tplc="18090003" w:tentative="1">
      <w:start w:val="1"/>
      <w:numFmt w:val="bullet"/>
      <w:lvlText w:val="o"/>
      <w:lvlJc w:val="left"/>
      <w:pPr>
        <w:ind w:left="7382" w:hanging="360"/>
      </w:pPr>
      <w:rPr>
        <w:rFonts w:ascii="Courier New" w:hAnsi="Courier New" w:cs="Courier New" w:hint="default"/>
      </w:rPr>
    </w:lvl>
    <w:lvl w:ilvl="8" w:tplc="18090005" w:tentative="1">
      <w:start w:val="1"/>
      <w:numFmt w:val="bullet"/>
      <w:lvlText w:val=""/>
      <w:lvlJc w:val="left"/>
      <w:pPr>
        <w:ind w:left="8102" w:hanging="360"/>
      </w:pPr>
      <w:rPr>
        <w:rFonts w:ascii="Wingdings" w:hAnsi="Wingdings" w:hint="default"/>
      </w:rPr>
    </w:lvl>
  </w:abstractNum>
  <w:abstractNum w:abstractNumId="6" w15:restartNumberingAfterBreak="0">
    <w:nsid w:val="2BAB6DB9"/>
    <w:multiLevelType w:val="hybridMultilevel"/>
    <w:tmpl w:val="28582806"/>
    <w:lvl w:ilvl="0" w:tplc="18090001">
      <w:start w:val="1"/>
      <w:numFmt w:val="bullet"/>
      <w:lvlText w:val=""/>
      <w:lvlJc w:val="left"/>
      <w:pPr>
        <w:ind w:left="1230" w:hanging="360"/>
      </w:pPr>
      <w:rPr>
        <w:rFonts w:ascii="Symbol" w:hAnsi="Symbol" w:hint="default"/>
      </w:rPr>
    </w:lvl>
    <w:lvl w:ilvl="1" w:tplc="18090003">
      <w:start w:val="1"/>
      <w:numFmt w:val="bullet"/>
      <w:lvlText w:val="o"/>
      <w:lvlJc w:val="left"/>
      <w:pPr>
        <w:ind w:left="1950" w:hanging="360"/>
      </w:pPr>
      <w:rPr>
        <w:rFonts w:ascii="Courier New" w:hAnsi="Courier New" w:cs="Courier New"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7" w15:restartNumberingAfterBreak="0">
    <w:nsid w:val="32AB0F34"/>
    <w:multiLevelType w:val="hybridMultilevel"/>
    <w:tmpl w:val="75D8445C"/>
    <w:lvl w:ilvl="0" w:tplc="E802501C">
      <w:start w:val="2"/>
      <w:numFmt w:val="lowerRoman"/>
      <w:lvlText w:val="(%1)"/>
      <w:lvlJc w:val="left"/>
      <w:pPr>
        <w:tabs>
          <w:tab w:val="num" w:pos="1145"/>
        </w:tabs>
        <w:ind w:left="851" w:hanging="426"/>
      </w:pPr>
      <w:rPr>
        <w:rFonts w:hint="default"/>
      </w:rPr>
    </w:lvl>
    <w:lvl w:ilvl="1" w:tplc="11B4A8BC">
      <w:start w:val="1"/>
      <w:numFmt w:val="decimal"/>
      <w:lvlText w:val="%2."/>
      <w:lvlJc w:val="left"/>
      <w:pPr>
        <w:tabs>
          <w:tab w:val="num" w:pos="425"/>
        </w:tabs>
        <w:ind w:left="425" w:hanging="42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159E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B57F2F"/>
    <w:multiLevelType w:val="multilevel"/>
    <w:tmpl w:val="C3B451FC"/>
    <w:lvl w:ilvl="0">
      <w:start w:val="1"/>
      <w:numFmt w:val="none"/>
      <w:lvlText w:val="%1"/>
      <w:lvlJc w:val="left"/>
      <w:pPr>
        <w:ind w:left="720" w:hanging="36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numFmt w:val="none"/>
      <w:lvlText w:val=""/>
      <w:lvlJc w:val="left"/>
      <w:pPr>
        <w:ind w:left="0" w:firstLine="0"/>
      </w:pPr>
      <w:rPr>
        <w:rFonts w:hint="default"/>
      </w:rPr>
    </w:lvl>
    <w:lvl w:ilvl="2">
      <w:start w:val="1"/>
      <w:numFmt w:val="decimal"/>
      <w:lvlRestart w:val="1"/>
      <w:lvlText w:val="%3."/>
      <w:lvlJc w:val="right"/>
      <w:pPr>
        <w:ind w:left="142"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6ED390A"/>
    <w:multiLevelType w:val="multilevel"/>
    <w:tmpl w:val="0D3CFB64"/>
    <w:numStyleLink w:val="Style2"/>
  </w:abstractNum>
  <w:abstractNum w:abstractNumId="11" w15:restartNumberingAfterBreak="0">
    <w:nsid w:val="4D8A78DA"/>
    <w:multiLevelType w:val="hybridMultilevel"/>
    <w:tmpl w:val="3A38E472"/>
    <w:lvl w:ilvl="0" w:tplc="18090001">
      <w:start w:val="1"/>
      <w:numFmt w:val="bullet"/>
      <w:lvlText w:val=""/>
      <w:lvlJc w:val="left"/>
      <w:pPr>
        <w:ind w:left="2342" w:hanging="360"/>
      </w:pPr>
      <w:rPr>
        <w:rFonts w:ascii="Symbol" w:hAnsi="Symbol" w:hint="default"/>
      </w:rPr>
    </w:lvl>
    <w:lvl w:ilvl="1" w:tplc="18090003">
      <w:start w:val="1"/>
      <w:numFmt w:val="bullet"/>
      <w:lvlText w:val="o"/>
      <w:lvlJc w:val="left"/>
      <w:pPr>
        <w:ind w:left="3062" w:hanging="360"/>
      </w:pPr>
      <w:rPr>
        <w:rFonts w:ascii="Courier New" w:hAnsi="Courier New" w:cs="Courier New" w:hint="default"/>
      </w:rPr>
    </w:lvl>
    <w:lvl w:ilvl="2" w:tplc="18090005" w:tentative="1">
      <w:start w:val="1"/>
      <w:numFmt w:val="bullet"/>
      <w:lvlText w:val=""/>
      <w:lvlJc w:val="left"/>
      <w:pPr>
        <w:ind w:left="3782" w:hanging="360"/>
      </w:pPr>
      <w:rPr>
        <w:rFonts w:ascii="Wingdings" w:hAnsi="Wingdings" w:hint="default"/>
      </w:rPr>
    </w:lvl>
    <w:lvl w:ilvl="3" w:tplc="18090001" w:tentative="1">
      <w:start w:val="1"/>
      <w:numFmt w:val="bullet"/>
      <w:lvlText w:val=""/>
      <w:lvlJc w:val="left"/>
      <w:pPr>
        <w:ind w:left="4502" w:hanging="360"/>
      </w:pPr>
      <w:rPr>
        <w:rFonts w:ascii="Symbol" w:hAnsi="Symbol" w:hint="default"/>
      </w:rPr>
    </w:lvl>
    <w:lvl w:ilvl="4" w:tplc="18090003" w:tentative="1">
      <w:start w:val="1"/>
      <w:numFmt w:val="bullet"/>
      <w:lvlText w:val="o"/>
      <w:lvlJc w:val="left"/>
      <w:pPr>
        <w:ind w:left="5222" w:hanging="360"/>
      </w:pPr>
      <w:rPr>
        <w:rFonts w:ascii="Courier New" w:hAnsi="Courier New" w:cs="Courier New" w:hint="default"/>
      </w:rPr>
    </w:lvl>
    <w:lvl w:ilvl="5" w:tplc="18090005" w:tentative="1">
      <w:start w:val="1"/>
      <w:numFmt w:val="bullet"/>
      <w:lvlText w:val=""/>
      <w:lvlJc w:val="left"/>
      <w:pPr>
        <w:ind w:left="5942" w:hanging="360"/>
      </w:pPr>
      <w:rPr>
        <w:rFonts w:ascii="Wingdings" w:hAnsi="Wingdings" w:hint="default"/>
      </w:rPr>
    </w:lvl>
    <w:lvl w:ilvl="6" w:tplc="18090001" w:tentative="1">
      <w:start w:val="1"/>
      <w:numFmt w:val="bullet"/>
      <w:lvlText w:val=""/>
      <w:lvlJc w:val="left"/>
      <w:pPr>
        <w:ind w:left="6662" w:hanging="360"/>
      </w:pPr>
      <w:rPr>
        <w:rFonts w:ascii="Symbol" w:hAnsi="Symbol" w:hint="default"/>
      </w:rPr>
    </w:lvl>
    <w:lvl w:ilvl="7" w:tplc="18090003" w:tentative="1">
      <w:start w:val="1"/>
      <w:numFmt w:val="bullet"/>
      <w:lvlText w:val="o"/>
      <w:lvlJc w:val="left"/>
      <w:pPr>
        <w:ind w:left="7382" w:hanging="360"/>
      </w:pPr>
      <w:rPr>
        <w:rFonts w:ascii="Courier New" w:hAnsi="Courier New" w:cs="Courier New" w:hint="default"/>
      </w:rPr>
    </w:lvl>
    <w:lvl w:ilvl="8" w:tplc="18090005" w:tentative="1">
      <w:start w:val="1"/>
      <w:numFmt w:val="bullet"/>
      <w:lvlText w:val=""/>
      <w:lvlJc w:val="left"/>
      <w:pPr>
        <w:ind w:left="8102" w:hanging="360"/>
      </w:pPr>
      <w:rPr>
        <w:rFonts w:ascii="Wingdings" w:hAnsi="Wingdings" w:hint="default"/>
      </w:rPr>
    </w:lvl>
  </w:abstractNum>
  <w:abstractNum w:abstractNumId="12" w15:restartNumberingAfterBreak="0">
    <w:nsid w:val="55323079"/>
    <w:multiLevelType w:val="hybridMultilevel"/>
    <w:tmpl w:val="D876C23E"/>
    <w:lvl w:ilvl="0" w:tplc="98B6F982">
      <w:start w:val="2"/>
      <w:numFmt w:val="lowerRoman"/>
      <w:lvlText w:val="(%1)"/>
      <w:lvlJc w:val="left"/>
      <w:pPr>
        <w:tabs>
          <w:tab w:val="num" w:pos="1145"/>
        </w:tabs>
        <w:ind w:left="851" w:hanging="426"/>
      </w:pPr>
      <w:rPr>
        <w:rFonts w:hint="default"/>
      </w:rPr>
    </w:lvl>
    <w:lvl w:ilvl="1" w:tplc="66F072D4">
      <w:start w:val="1"/>
      <w:numFmt w:val="decimal"/>
      <w:lvlText w:val="%2."/>
      <w:lvlJc w:val="left"/>
      <w:pPr>
        <w:tabs>
          <w:tab w:val="num" w:pos="425"/>
        </w:tabs>
        <w:ind w:left="425" w:hanging="425"/>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320E64"/>
    <w:multiLevelType w:val="hybridMultilevel"/>
    <w:tmpl w:val="6DD6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5BB733F"/>
    <w:multiLevelType w:val="hybridMultilevel"/>
    <w:tmpl w:val="DB5C0E08"/>
    <w:lvl w:ilvl="0" w:tplc="05422EF6">
      <w:start w:val="1"/>
      <w:numFmt w:val="decimal"/>
      <w:lvlText w:val="%1."/>
      <w:lvlJc w:val="left"/>
      <w:pPr>
        <w:tabs>
          <w:tab w:val="num" w:pos="425"/>
        </w:tabs>
        <w:ind w:left="425" w:hanging="425"/>
      </w:pPr>
      <w:rPr>
        <w:rFonts w:hint="default"/>
      </w:rPr>
    </w:lvl>
    <w:lvl w:ilvl="1" w:tplc="833CF4F8">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28725A"/>
    <w:multiLevelType w:val="hybridMultilevel"/>
    <w:tmpl w:val="00F86494"/>
    <w:lvl w:ilvl="0" w:tplc="DD48A0F4">
      <w:start w:val="1"/>
      <w:numFmt w:val="lowerLetter"/>
      <w:pStyle w:val="Heading5"/>
      <w:lvlText w:val="%1)"/>
      <w:lvlJc w:val="left"/>
      <w:pPr>
        <w:ind w:left="1627" w:hanging="360"/>
      </w:pPr>
      <w:rPr>
        <w:rFonts w:hint="default"/>
      </w:rPr>
    </w:lvl>
    <w:lvl w:ilvl="1" w:tplc="1BBA07D0">
      <w:numFmt w:val="bullet"/>
      <w:lvlText w:val="•"/>
      <w:lvlJc w:val="left"/>
      <w:pPr>
        <w:ind w:left="2527" w:hanging="540"/>
      </w:pPr>
      <w:rPr>
        <w:rFonts w:ascii="Times New Roman" w:eastAsiaTheme="majorEastAsia" w:hAnsi="Times New Roman" w:cs="Times New Roman" w:hint="default"/>
      </w:rPr>
    </w:lvl>
    <w:lvl w:ilvl="2" w:tplc="1809001B" w:tentative="1">
      <w:start w:val="1"/>
      <w:numFmt w:val="lowerRoman"/>
      <w:lvlText w:val="%3."/>
      <w:lvlJc w:val="right"/>
      <w:pPr>
        <w:ind w:left="3067" w:hanging="180"/>
      </w:pPr>
    </w:lvl>
    <w:lvl w:ilvl="3" w:tplc="1809000F" w:tentative="1">
      <w:start w:val="1"/>
      <w:numFmt w:val="decimal"/>
      <w:lvlText w:val="%4."/>
      <w:lvlJc w:val="left"/>
      <w:pPr>
        <w:ind w:left="3787" w:hanging="360"/>
      </w:pPr>
    </w:lvl>
    <w:lvl w:ilvl="4" w:tplc="18090019" w:tentative="1">
      <w:start w:val="1"/>
      <w:numFmt w:val="lowerLetter"/>
      <w:lvlText w:val="%5."/>
      <w:lvlJc w:val="left"/>
      <w:pPr>
        <w:ind w:left="4507" w:hanging="360"/>
      </w:pPr>
    </w:lvl>
    <w:lvl w:ilvl="5" w:tplc="1809001B" w:tentative="1">
      <w:start w:val="1"/>
      <w:numFmt w:val="lowerRoman"/>
      <w:lvlText w:val="%6."/>
      <w:lvlJc w:val="right"/>
      <w:pPr>
        <w:ind w:left="5227" w:hanging="180"/>
      </w:pPr>
    </w:lvl>
    <w:lvl w:ilvl="6" w:tplc="1809000F" w:tentative="1">
      <w:start w:val="1"/>
      <w:numFmt w:val="decimal"/>
      <w:lvlText w:val="%7."/>
      <w:lvlJc w:val="left"/>
      <w:pPr>
        <w:ind w:left="5947" w:hanging="360"/>
      </w:pPr>
    </w:lvl>
    <w:lvl w:ilvl="7" w:tplc="18090019" w:tentative="1">
      <w:start w:val="1"/>
      <w:numFmt w:val="lowerLetter"/>
      <w:lvlText w:val="%8."/>
      <w:lvlJc w:val="left"/>
      <w:pPr>
        <w:ind w:left="6667" w:hanging="360"/>
      </w:pPr>
    </w:lvl>
    <w:lvl w:ilvl="8" w:tplc="1809001B" w:tentative="1">
      <w:start w:val="1"/>
      <w:numFmt w:val="lowerRoman"/>
      <w:lvlText w:val="%9."/>
      <w:lvlJc w:val="right"/>
      <w:pPr>
        <w:ind w:left="7387" w:hanging="180"/>
      </w:pPr>
    </w:lvl>
  </w:abstractNum>
  <w:abstractNum w:abstractNumId="16" w15:restartNumberingAfterBreak="0">
    <w:nsid w:val="69DB53AA"/>
    <w:multiLevelType w:val="multilevel"/>
    <w:tmpl w:val="0D3CFB64"/>
    <w:numStyleLink w:val="Style2"/>
  </w:abstractNum>
  <w:abstractNum w:abstractNumId="17" w15:restartNumberingAfterBreak="0">
    <w:nsid w:val="73E01734"/>
    <w:multiLevelType w:val="hybridMultilevel"/>
    <w:tmpl w:val="4E5C7C2C"/>
    <w:lvl w:ilvl="0" w:tplc="CC9C212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4D2EDB"/>
    <w:multiLevelType w:val="hybridMultilevel"/>
    <w:tmpl w:val="775C97D6"/>
    <w:lvl w:ilvl="0" w:tplc="18090001">
      <w:start w:val="1"/>
      <w:numFmt w:val="bullet"/>
      <w:lvlText w:val=""/>
      <w:lvlJc w:val="left"/>
      <w:pPr>
        <w:ind w:left="1230" w:hanging="360"/>
      </w:pPr>
      <w:rPr>
        <w:rFonts w:ascii="Symbol" w:hAnsi="Symbol" w:hint="default"/>
      </w:rPr>
    </w:lvl>
    <w:lvl w:ilvl="1" w:tplc="18090001">
      <w:start w:val="1"/>
      <w:numFmt w:val="bullet"/>
      <w:lvlText w:val=""/>
      <w:lvlJc w:val="left"/>
      <w:pPr>
        <w:ind w:left="1950" w:hanging="360"/>
      </w:pPr>
      <w:rPr>
        <w:rFonts w:ascii="Symbol" w:hAnsi="Symbol"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19" w15:restartNumberingAfterBreak="0">
    <w:nsid w:val="765E5135"/>
    <w:multiLevelType w:val="multilevel"/>
    <w:tmpl w:val="0D3CFB64"/>
    <w:styleLink w:val="Style2"/>
    <w:lvl w:ilvl="0">
      <w:start w:val="1"/>
      <w:numFmt w:val="none"/>
      <w:pStyle w:val="Heading1"/>
      <w:suff w:val="nothing"/>
      <w:lvlText w:val="%1"/>
      <w:lvlJc w:val="left"/>
      <w:pPr>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numFmt w:val="none"/>
      <w:lvlRestart w:val="0"/>
      <w:pStyle w:val="Heading2"/>
      <w:suff w:val="nothing"/>
      <w:lvlText w:val=""/>
      <w:lvlJc w:val="left"/>
      <w:pPr>
        <w:ind w:left="0" w:firstLine="0"/>
      </w:pPr>
      <w:rPr>
        <w:rFonts w:hint="default"/>
      </w:rPr>
    </w:lvl>
    <w:lvl w:ilvl="2">
      <w:start w:val="1"/>
      <w:numFmt w:val="decimal"/>
      <w:lvlRestart w:val="1"/>
      <w:pStyle w:val="Heading3"/>
      <w:lvlText w:val="%3."/>
      <w:lvlJc w:val="left"/>
      <w:pPr>
        <w:ind w:left="0" w:firstLine="0"/>
      </w:pPr>
      <w:rPr>
        <w:rFonts w:ascii="Times New Roman Bold" w:hAnsi="Times New Roman Bold" w:hint="default"/>
        <w:b/>
        <w:i w:val="0"/>
        <w:sz w:val="22"/>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789D6EE4"/>
    <w:multiLevelType w:val="hybridMultilevel"/>
    <w:tmpl w:val="BF5E0EF4"/>
    <w:lvl w:ilvl="0" w:tplc="18090001">
      <w:start w:val="1"/>
      <w:numFmt w:val="bullet"/>
      <w:lvlText w:val=""/>
      <w:lvlJc w:val="left"/>
      <w:pPr>
        <w:ind w:left="1230" w:hanging="360"/>
      </w:pPr>
      <w:rPr>
        <w:rFonts w:ascii="Symbol" w:hAnsi="Symbol" w:hint="default"/>
      </w:rPr>
    </w:lvl>
    <w:lvl w:ilvl="1" w:tplc="18090003">
      <w:start w:val="1"/>
      <w:numFmt w:val="bullet"/>
      <w:lvlText w:val="o"/>
      <w:lvlJc w:val="left"/>
      <w:pPr>
        <w:ind w:left="1950" w:hanging="360"/>
      </w:pPr>
      <w:rPr>
        <w:rFonts w:ascii="Courier New" w:hAnsi="Courier New" w:cs="Courier New"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21" w15:restartNumberingAfterBreak="0">
    <w:nsid w:val="7B111B57"/>
    <w:multiLevelType w:val="hybridMultilevel"/>
    <w:tmpl w:val="D618F07C"/>
    <w:lvl w:ilvl="0" w:tplc="17625362">
      <w:start w:val="1"/>
      <w:numFmt w:val="decimal"/>
      <w:lvlText w:val="%1"/>
      <w:lvlJc w:val="left"/>
      <w:pPr>
        <w:ind w:left="720" w:hanging="36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28B87C8A">
      <w:numFmt w:val="bullet"/>
      <w:lvlText w:val="•"/>
      <w:lvlJc w:val="left"/>
      <w:pPr>
        <w:ind w:left="1440" w:hanging="360"/>
      </w:pPr>
      <w:rPr>
        <w:rFonts w:ascii="Times New Roman" w:eastAsiaTheme="majorEastAsia" w:hAnsi="Times New Roman"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D96B4E"/>
    <w:multiLevelType w:val="multilevel"/>
    <w:tmpl w:val="0D3CFB64"/>
    <w:numStyleLink w:val="Style2"/>
  </w:abstractNum>
  <w:num w:numId="1">
    <w:abstractNumId w:val="2"/>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4"/>
  </w:num>
  <w:num w:numId="13">
    <w:abstractNumId w:val="7"/>
  </w:num>
  <w:num w:numId="14">
    <w:abstractNumId w:val="12"/>
  </w:num>
  <w:num w:numId="15">
    <w:abstractNumId w:val="15"/>
    <w:lvlOverride w:ilvl="0">
      <w:startOverride w:val="1"/>
    </w:lvlOverride>
  </w:num>
  <w:num w:numId="16">
    <w:abstractNumId w:val="17"/>
  </w:num>
  <w:num w:numId="17">
    <w:abstractNumId w:val="13"/>
  </w:num>
  <w:num w:numId="18">
    <w:abstractNumId w:val="3"/>
  </w:num>
  <w:num w:numId="19">
    <w:abstractNumId w:val="21"/>
  </w:num>
  <w:num w:numId="20">
    <w:abstractNumId w:val="21"/>
    <w:lvlOverride w:ilvl="0">
      <w:startOverride w:val="1"/>
    </w:lvlOverride>
  </w:num>
  <w:num w:numId="21">
    <w:abstractNumId w:val="21"/>
  </w:num>
  <w:num w:numId="22">
    <w:abstractNumId w:val="21"/>
    <w:lvlOverride w:ilvl="0">
      <w:startOverride w:val="1"/>
    </w:lvlOverride>
  </w:num>
  <w:num w:numId="23">
    <w:abstractNumId w:val="6"/>
  </w:num>
  <w:num w:numId="24">
    <w:abstractNumId w:val="18"/>
  </w:num>
  <w:num w:numId="25">
    <w:abstractNumId w:val="20"/>
  </w:num>
  <w:num w:numId="26">
    <w:abstractNumId w:val="1"/>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11"/>
  </w:num>
  <w:num w:numId="33">
    <w:abstractNumId w:val="5"/>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0"/>
  </w:num>
  <w:num w:numId="51">
    <w:abstractNumId w:val="21"/>
    <w:lvlOverride w:ilvl="0">
      <w:startOverride w:val="1"/>
    </w:lvlOverride>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lvlOverride w:ilvl="0">
      <w:startOverride w:val="1"/>
    </w:lvlOverride>
  </w:num>
  <w:num w:numId="60">
    <w:abstractNumId w:val="21"/>
    <w:lvlOverride w:ilvl="0">
      <w:startOverride w:val="1"/>
    </w:lvlOverride>
  </w:num>
  <w:num w:numId="61">
    <w:abstractNumId w:val="19"/>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8"/>
  </w:num>
  <w:num w:numId="65">
    <w:abstractNumId w:val="16"/>
  </w:num>
  <w:num w:numId="66">
    <w:abstractNumId w:val="10"/>
  </w:num>
  <w:num w:numId="67">
    <w:abstractNumId w:val="4"/>
  </w:num>
  <w:num w:numId="68">
    <w:abstractNumId w:val="22"/>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19"/>
  </w:num>
  <w:num w:numId="81">
    <w:abstractNumId w:val="19"/>
  </w:num>
  <w:num w:numId="82">
    <w:abstractNumId w:val="19"/>
  </w:num>
  <w:num w:numId="83">
    <w:abstractNumId w:val="19"/>
  </w:num>
  <w:num w:numId="84">
    <w:abstractNumId w:val="19"/>
  </w:num>
  <w:num w:numId="85">
    <w:abstractNumId w:val="19"/>
  </w:num>
  <w:num w:numId="86">
    <w:abstractNumId w:val="19"/>
  </w:num>
  <w:num w:numId="87">
    <w:abstractNumId w:val="19"/>
  </w:num>
  <w:num w:numId="88">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720"/>
  <w:hyphenationZone w:val="0"/>
  <w:doNotHyphenateCaps/>
  <w:drawingGridHorizontalSpacing w:val="95"/>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91"/>
    <w:rsid w:val="00001489"/>
    <w:rsid w:val="00003D3C"/>
    <w:rsid w:val="00004780"/>
    <w:rsid w:val="00013D00"/>
    <w:rsid w:val="00015AFB"/>
    <w:rsid w:val="000322A1"/>
    <w:rsid w:val="000401B3"/>
    <w:rsid w:val="000426D4"/>
    <w:rsid w:val="00043BD9"/>
    <w:rsid w:val="00044F80"/>
    <w:rsid w:val="00061E44"/>
    <w:rsid w:val="00066D71"/>
    <w:rsid w:val="000839E5"/>
    <w:rsid w:val="00084E30"/>
    <w:rsid w:val="00085B34"/>
    <w:rsid w:val="0009249E"/>
    <w:rsid w:val="00096833"/>
    <w:rsid w:val="000A6389"/>
    <w:rsid w:val="000B1327"/>
    <w:rsid w:val="000B36B9"/>
    <w:rsid w:val="000C3F0F"/>
    <w:rsid w:val="000E154B"/>
    <w:rsid w:val="000E6DF2"/>
    <w:rsid w:val="000E7002"/>
    <w:rsid w:val="000E733D"/>
    <w:rsid w:val="000F3C9B"/>
    <w:rsid w:val="00115222"/>
    <w:rsid w:val="00116D5B"/>
    <w:rsid w:val="00140DF1"/>
    <w:rsid w:val="00142027"/>
    <w:rsid w:val="00162DAB"/>
    <w:rsid w:val="00170509"/>
    <w:rsid w:val="00173F93"/>
    <w:rsid w:val="00176ECC"/>
    <w:rsid w:val="001771C9"/>
    <w:rsid w:val="00181D58"/>
    <w:rsid w:val="00197E93"/>
    <w:rsid w:val="001A1811"/>
    <w:rsid w:val="001A2771"/>
    <w:rsid w:val="001A31EE"/>
    <w:rsid w:val="001B0AD7"/>
    <w:rsid w:val="001B1A6D"/>
    <w:rsid w:val="001C64F6"/>
    <w:rsid w:val="001C75F0"/>
    <w:rsid w:val="001D0AE7"/>
    <w:rsid w:val="001D4F73"/>
    <w:rsid w:val="001D6EA5"/>
    <w:rsid w:val="001E05A3"/>
    <w:rsid w:val="001E266C"/>
    <w:rsid w:val="001E35CE"/>
    <w:rsid w:val="001E37FA"/>
    <w:rsid w:val="001F6331"/>
    <w:rsid w:val="001F681C"/>
    <w:rsid w:val="001F7FE1"/>
    <w:rsid w:val="00212070"/>
    <w:rsid w:val="002242F8"/>
    <w:rsid w:val="00232129"/>
    <w:rsid w:val="002349FE"/>
    <w:rsid w:val="00242865"/>
    <w:rsid w:val="00244654"/>
    <w:rsid w:val="00253B01"/>
    <w:rsid w:val="00256A48"/>
    <w:rsid w:val="00257CE9"/>
    <w:rsid w:val="00262765"/>
    <w:rsid w:val="00271C37"/>
    <w:rsid w:val="00274583"/>
    <w:rsid w:val="00280F75"/>
    <w:rsid w:val="002949D2"/>
    <w:rsid w:val="002A6D21"/>
    <w:rsid w:val="002A747D"/>
    <w:rsid w:val="002C00ED"/>
    <w:rsid w:val="002C1E0B"/>
    <w:rsid w:val="002C375E"/>
    <w:rsid w:val="002D5643"/>
    <w:rsid w:val="002E3AEA"/>
    <w:rsid w:val="002F1D0A"/>
    <w:rsid w:val="002F455E"/>
    <w:rsid w:val="0031102B"/>
    <w:rsid w:val="0032178E"/>
    <w:rsid w:val="00324416"/>
    <w:rsid w:val="00341311"/>
    <w:rsid w:val="00344CC9"/>
    <w:rsid w:val="00350D77"/>
    <w:rsid w:val="00355657"/>
    <w:rsid w:val="00364A0C"/>
    <w:rsid w:val="003761A6"/>
    <w:rsid w:val="00381390"/>
    <w:rsid w:val="0038285D"/>
    <w:rsid w:val="0038551F"/>
    <w:rsid w:val="003A4B9D"/>
    <w:rsid w:val="003A5AFC"/>
    <w:rsid w:val="003B3447"/>
    <w:rsid w:val="003E4586"/>
    <w:rsid w:val="003E68F5"/>
    <w:rsid w:val="00415CE7"/>
    <w:rsid w:val="004248ED"/>
    <w:rsid w:val="00424FB0"/>
    <w:rsid w:val="00426AF0"/>
    <w:rsid w:val="00437B9C"/>
    <w:rsid w:val="00450C1E"/>
    <w:rsid w:val="004532FA"/>
    <w:rsid w:val="00453813"/>
    <w:rsid w:val="0046777D"/>
    <w:rsid w:val="00471065"/>
    <w:rsid w:val="00477768"/>
    <w:rsid w:val="00480691"/>
    <w:rsid w:val="00483E60"/>
    <w:rsid w:val="004910EF"/>
    <w:rsid w:val="004A3AF0"/>
    <w:rsid w:val="004A7B36"/>
    <w:rsid w:val="004B0077"/>
    <w:rsid w:val="004B0091"/>
    <w:rsid w:val="004B17A6"/>
    <w:rsid w:val="004C1C2E"/>
    <w:rsid w:val="004C227F"/>
    <w:rsid w:val="004C3C78"/>
    <w:rsid w:val="004D4FA6"/>
    <w:rsid w:val="004E0720"/>
    <w:rsid w:val="004E2A2C"/>
    <w:rsid w:val="004E31C0"/>
    <w:rsid w:val="004E4D85"/>
    <w:rsid w:val="004F430F"/>
    <w:rsid w:val="004F6334"/>
    <w:rsid w:val="00507A34"/>
    <w:rsid w:val="0051534C"/>
    <w:rsid w:val="005340DB"/>
    <w:rsid w:val="00544BBE"/>
    <w:rsid w:val="00550F40"/>
    <w:rsid w:val="00553012"/>
    <w:rsid w:val="00556144"/>
    <w:rsid w:val="00560373"/>
    <w:rsid w:val="00564C33"/>
    <w:rsid w:val="00566899"/>
    <w:rsid w:val="005679D0"/>
    <w:rsid w:val="00573B51"/>
    <w:rsid w:val="00590F26"/>
    <w:rsid w:val="005923ED"/>
    <w:rsid w:val="005A0DD5"/>
    <w:rsid w:val="005A152F"/>
    <w:rsid w:val="005A1691"/>
    <w:rsid w:val="005B0FCD"/>
    <w:rsid w:val="005B6716"/>
    <w:rsid w:val="005C0472"/>
    <w:rsid w:val="005C1D1E"/>
    <w:rsid w:val="005C4423"/>
    <w:rsid w:val="005C72D1"/>
    <w:rsid w:val="005D0803"/>
    <w:rsid w:val="005D0D4A"/>
    <w:rsid w:val="005E0870"/>
    <w:rsid w:val="005F2D22"/>
    <w:rsid w:val="005F6E6D"/>
    <w:rsid w:val="00614209"/>
    <w:rsid w:val="00614D82"/>
    <w:rsid w:val="00621B1E"/>
    <w:rsid w:val="00624FDB"/>
    <w:rsid w:val="006357AA"/>
    <w:rsid w:val="00645E92"/>
    <w:rsid w:val="00646887"/>
    <w:rsid w:val="006564D2"/>
    <w:rsid w:val="006814AB"/>
    <w:rsid w:val="00681552"/>
    <w:rsid w:val="00684841"/>
    <w:rsid w:val="0068504F"/>
    <w:rsid w:val="00686764"/>
    <w:rsid w:val="0069123A"/>
    <w:rsid w:val="00692260"/>
    <w:rsid w:val="006A038F"/>
    <w:rsid w:val="006B4987"/>
    <w:rsid w:val="006B5105"/>
    <w:rsid w:val="006C502E"/>
    <w:rsid w:val="006E1690"/>
    <w:rsid w:val="006E1B01"/>
    <w:rsid w:val="006E42E5"/>
    <w:rsid w:val="006E4831"/>
    <w:rsid w:val="006E5CA7"/>
    <w:rsid w:val="006F4646"/>
    <w:rsid w:val="0071283D"/>
    <w:rsid w:val="00715363"/>
    <w:rsid w:val="00720E40"/>
    <w:rsid w:val="0072528E"/>
    <w:rsid w:val="007518A9"/>
    <w:rsid w:val="00752F87"/>
    <w:rsid w:val="00757DB9"/>
    <w:rsid w:val="0076702C"/>
    <w:rsid w:val="007677A2"/>
    <w:rsid w:val="007711ED"/>
    <w:rsid w:val="007713C3"/>
    <w:rsid w:val="007850DE"/>
    <w:rsid w:val="007922A7"/>
    <w:rsid w:val="007A0597"/>
    <w:rsid w:val="007A67B3"/>
    <w:rsid w:val="007B0716"/>
    <w:rsid w:val="007C04D8"/>
    <w:rsid w:val="007C39A8"/>
    <w:rsid w:val="007D796E"/>
    <w:rsid w:val="007E207C"/>
    <w:rsid w:val="007E312E"/>
    <w:rsid w:val="007E65A4"/>
    <w:rsid w:val="007E7CE7"/>
    <w:rsid w:val="007E7D89"/>
    <w:rsid w:val="00804A5A"/>
    <w:rsid w:val="008176DA"/>
    <w:rsid w:val="008177A9"/>
    <w:rsid w:val="00824805"/>
    <w:rsid w:val="008312A7"/>
    <w:rsid w:val="008523B3"/>
    <w:rsid w:val="0085278B"/>
    <w:rsid w:val="008571C4"/>
    <w:rsid w:val="00857866"/>
    <w:rsid w:val="00863A32"/>
    <w:rsid w:val="00874452"/>
    <w:rsid w:val="00876422"/>
    <w:rsid w:val="0088165C"/>
    <w:rsid w:val="008876B2"/>
    <w:rsid w:val="008916CB"/>
    <w:rsid w:val="008A5292"/>
    <w:rsid w:val="008B2472"/>
    <w:rsid w:val="008E6380"/>
    <w:rsid w:val="008E7FEC"/>
    <w:rsid w:val="008F04DE"/>
    <w:rsid w:val="009102CD"/>
    <w:rsid w:val="00921702"/>
    <w:rsid w:val="009236A6"/>
    <w:rsid w:val="00923A8F"/>
    <w:rsid w:val="00933E95"/>
    <w:rsid w:val="0093408C"/>
    <w:rsid w:val="009365F2"/>
    <w:rsid w:val="00943309"/>
    <w:rsid w:val="00951591"/>
    <w:rsid w:val="00952740"/>
    <w:rsid w:val="00956998"/>
    <w:rsid w:val="0096583E"/>
    <w:rsid w:val="0097602E"/>
    <w:rsid w:val="00984BD7"/>
    <w:rsid w:val="00991506"/>
    <w:rsid w:val="009A68AB"/>
    <w:rsid w:val="009B615C"/>
    <w:rsid w:val="009C0BB2"/>
    <w:rsid w:val="009C3087"/>
    <w:rsid w:val="009C6EC7"/>
    <w:rsid w:val="009D0636"/>
    <w:rsid w:val="009D4923"/>
    <w:rsid w:val="009D5061"/>
    <w:rsid w:val="009D7292"/>
    <w:rsid w:val="009F0742"/>
    <w:rsid w:val="009F163D"/>
    <w:rsid w:val="009F1DA9"/>
    <w:rsid w:val="00A00008"/>
    <w:rsid w:val="00A04066"/>
    <w:rsid w:val="00A06CCE"/>
    <w:rsid w:val="00A16327"/>
    <w:rsid w:val="00A1673E"/>
    <w:rsid w:val="00A17BFA"/>
    <w:rsid w:val="00A22135"/>
    <w:rsid w:val="00A23EC8"/>
    <w:rsid w:val="00A240EA"/>
    <w:rsid w:val="00A248B0"/>
    <w:rsid w:val="00A2732E"/>
    <w:rsid w:val="00A33B85"/>
    <w:rsid w:val="00A422F9"/>
    <w:rsid w:val="00A53A42"/>
    <w:rsid w:val="00A56EC2"/>
    <w:rsid w:val="00A60353"/>
    <w:rsid w:val="00A617E2"/>
    <w:rsid w:val="00A63DDB"/>
    <w:rsid w:val="00A656C5"/>
    <w:rsid w:val="00A65B97"/>
    <w:rsid w:val="00A71284"/>
    <w:rsid w:val="00A73332"/>
    <w:rsid w:val="00A73AFF"/>
    <w:rsid w:val="00A7406B"/>
    <w:rsid w:val="00A860C9"/>
    <w:rsid w:val="00A87A8F"/>
    <w:rsid w:val="00A957E4"/>
    <w:rsid w:val="00AA0391"/>
    <w:rsid w:val="00AA6485"/>
    <w:rsid w:val="00AB25E3"/>
    <w:rsid w:val="00AB7064"/>
    <w:rsid w:val="00AB79BB"/>
    <w:rsid w:val="00AE1CFC"/>
    <w:rsid w:val="00AE3B71"/>
    <w:rsid w:val="00AE3CF4"/>
    <w:rsid w:val="00AE4DA1"/>
    <w:rsid w:val="00AF485C"/>
    <w:rsid w:val="00AF6294"/>
    <w:rsid w:val="00AF6329"/>
    <w:rsid w:val="00B035C0"/>
    <w:rsid w:val="00B04537"/>
    <w:rsid w:val="00B10B8B"/>
    <w:rsid w:val="00B11CE9"/>
    <w:rsid w:val="00B15D5D"/>
    <w:rsid w:val="00B20A29"/>
    <w:rsid w:val="00B25945"/>
    <w:rsid w:val="00B30684"/>
    <w:rsid w:val="00B31CF4"/>
    <w:rsid w:val="00B35A30"/>
    <w:rsid w:val="00B36D10"/>
    <w:rsid w:val="00B422CC"/>
    <w:rsid w:val="00B461C1"/>
    <w:rsid w:val="00B61B52"/>
    <w:rsid w:val="00B63143"/>
    <w:rsid w:val="00B663C6"/>
    <w:rsid w:val="00B703D6"/>
    <w:rsid w:val="00B808E8"/>
    <w:rsid w:val="00B87116"/>
    <w:rsid w:val="00B87AA9"/>
    <w:rsid w:val="00B90123"/>
    <w:rsid w:val="00B90A7A"/>
    <w:rsid w:val="00B97C24"/>
    <w:rsid w:val="00BA470F"/>
    <w:rsid w:val="00BB10AA"/>
    <w:rsid w:val="00BB542B"/>
    <w:rsid w:val="00BD1F47"/>
    <w:rsid w:val="00BD7274"/>
    <w:rsid w:val="00BF2CD7"/>
    <w:rsid w:val="00C226B4"/>
    <w:rsid w:val="00C301A4"/>
    <w:rsid w:val="00C35FD5"/>
    <w:rsid w:val="00C36819"/>
    <w:rsid w:val="00C40899"/>
    <w:rsid w:val="00C44964"/>
    <w:rsid w:val="00C45037"/>
    <w:rsid w:val="00C61C1E"/>
    <w:rsid w:val="00C90F3C"/>
    <w:rsid w:val="00C9447D"/>
    <w:rsid w:val="00C97355"/>
    <w:rsid w:val="00CA1FE2"/>
    <w:rsid w:val="00CA24D3"/>
    <w:rsid w:val="00CB75D5"/>
    <w:rsid w:val="00CC52E9"/>
    <w:rsid w:val="00CF5BE0"/>
    <w:rsid w:val="00D01C6D"/>
    <w:rsid w:val="00D06333"/>
    <w:rsid w:val="00D07FE8"/>
    <w:rsid w:val="00D118A2"/>
    <w:rsid w:val="00D14C43"/>
    <w:rsid w:val="00D22100"/>
    <w:rsid w:val="00D2277E"/>
    <w:rsid w:val="00D228B2"/>
    <w:rsid w:val="00D45274"/>
    <w:rsid w:val="00D464F1"/>
    <w:rsid w:val="00D60DFC"/>
    <w:rsid w:val="00D61885"/>
    <w:rsid w:val="00D64208"/>
    <w:rsid w:val="00D6567A"/>
    <w:rsid w:val="00D656B7"/>
    <w:rsid w:val="00D65BB4"/>
    <w:rsid w:val="00D72638"/>
    <w:rsid w:val="00DA016E"/>
    <w:rsid w:val="00DA2ADB"/>
    <w:rsid w:val="00DA4213"/>
    <w:rsid w:val="00DA6F29"/>
    <w:rsid w:val="00DB4B04"/>
    <w:rsid w:val="00DD05C9"/>
    <w:rsid w:val="00DE39B7"/>
    <w:rsid w:val="00DE5801"/>
    <w:rsid w:val="00DE5C6E"/>
    <w:rsid w:val="00DF3521"/>
    <w:rsid w:val="00DF3DC2"/>
    <w:rsid w:val="00E02CEB"/>
    <w:rsid w:val="00E04959"/>
    <w:rsid w:val="00E112E4"/>
    <w:rsid w:val="00E177F5"/>
    <w:rsid w:val="00E26FD9"/>
    <w:rsid w:val="00E3045D"/>
    <w:rsid w:val="00E44612"/>
    <w:rsid w:val="00E44903"/>
    <w:rsid w:val="00E44BF0"/>
    <w:rsid w:val="00E54597"/>
    <w:rsid w:val="00E60017"/>
    <w:rsid w:val="00E6197A"/>
    <w:rsid w:val="00E62C12"/>
    <w:rsid w:val="00E7007D"/>
    <w:rsid w:val="00E712A4"/>
    <w:rsid w:val="00E74E0D"/>
    <w:rsid w:val="00E82E9E"/>
    <w:rsid w:val="00E90D43"/>
    <w:rsid w:val="00E919EE"/>
    <w:rsid w:val="00E91FE0"/>
    <w:rsid w:val="00E92EA2"/>
    <w:rsid w:val="00EA5938"/>
    <w:rsid w:val="00EA5987"/>
    <w:rsid w:val="00EA59AA"/>
    <w:rsid w:val="00EC7121"/>
    <w:rsid w:val="00EE4E92"/>
    <w:rsid w:val="00EE74C4"/>
    <w:rsid w:val="00EF5416"/>
    <w:rsid w:val="00F0272B"/>
    <w:rsid w:val="00F038D3"/>
    <w:rsid w:val="00F17F60"/>
    <w:rsid w:val="00F21CCC"/>
    <w:rsid w:val="00F251BA"/>
    <w:rsid w:val="00F27088"/>
    <w:rsid w:val="00F309F8"/>
    <w:rsid w:val="00F3258F"/>
    <w:rsid w:val="00F4162D"/>
    <w:rsid w:val="00F41B59"/>
    <w:rsid w:val="00F5276E"/>
    <w:rsid w:val="00F63CCF"/>
    <w:rsid w:val="00F74F6F"/>
    <w:rsid w:val="00F90479"/>
    <w:rsid w:val="00F9407B"/>
    <w:rsid w:val="00F96422"/>
    <w:rsid w:val="00FA040F"/>
    <w:rsid w:val="00FA0BF4"/>
    <w:rsid w:val="00FA4F39"/>
    <w:rsid w:val="00FB0904"/>
    <w:rsid w:val="00FB3250"/>
    <w:rsid w:val="00FD600F"/>
    <w:rsid w:val="00FE142E"/>
    <w:rsid w:val="00FF66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2D9EFB5-FC39-420E-932D-E5F8A4ED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240" w:line="264" w:lineRule="auto"/>
        <w:ind w:left="680" w:hanging="6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0A"/>
    <w:pPr>
      <w:spacing w:after="120"/>
      <w:jc w:val="both"/>
    </w:pPr>
    <w:rPr>
      <w:rFonts w:ascii="Arial" w:hAnsi="Arial" w:cs="Arial"/>
      <w:sz w:val="19"/>
      <w:lang w:val="en-IE" w:eastAsia="en-US"/>
    </w:rPr>
  </w:style>
  <w:style w:type="paragraph" w:styleId="Heading1">
    <w:name w:val="heading 1"/>
    <w:next w:val="Normal"/>
    <w:link w:val="Heading1Char"/>
    <w:qFormat/>
    <w:rsid w:val="004A3AF0"/>
    <w:pPr>
      <w:keepNext/>
      <w:numPr>
        <w:numId w:val="61"/>
      </w:numPr>
      <w:tabs>
        <w:tab w:val="left" w:pos="1418"/>
      </w:tabs>
      <w:spacing w:before="120" w:line="240" w:lineRule="auto"/>
      <w:outlineLvl w:val="0"/>
    </w:pPr>
    <w:rPr>
      <w:rFonts w:eastAsiaTheme="majorEastAsia"/>
      <w:b/>
      <w:bCs/>
      <w:kern w:val="32"/>
      <w:sz w:val="28"/>
      <w:szCs w:val="28"/>
    </w:rPr>
  </w:style>
  <w:style w:type="paragraph" w:styleId="Heading2">
    <w:name w:val="heading 2"/>
    <w:next w:val="Normal"/>
    <w:link w:val="Heading2Char"/>
    <w:qFormat/>
    <w:rsid w:val="004A3AF0"/>
    <w:pPr>
      <w:keepNext/>
      <w:numPr>
        <w:ilvl w:val="1"/>
        <w:numId w:val="61"/>
      </w:numPr>
      <w:spacing w:before="120" w:after="120"/>
      <w:outlineLvl w:val="1"/>
    </w:pPr>
    <w:rPr>
      <w:rFonts w:eastAsiaTheme="majorEastAsia"/>
      <w:b/>
      <w:bCs/>
      <w:kern w:val="32"/>
      <w:sz w:val="22"/>
      <w:szCs w:val="22"/>
    </w:rPr>
  </w:style>
  <w:style w:type="paragraph" w:styleId="Heading3">
    <w:name w:val="heading 3"/>
    <w:basedOn w:val="Normal"/>
    <w:next w:val="Heading1"/>
    <w:link w:val="Heading3Char"/>
    <w:qFormat/>
    <w:rsid w:val="004910EF"/>
    <w:pPr>
      <w:numPr>
        <w:ilvl w:val="2"/>
        <w:numId w:val="61"/>
      </w:numPr>
      <w:tabs>
        <w:tab w:val="left" w:pos="709"/>
      </w:tabs>
      <w:spacing w:before="60" w:after="240" w:line="240" w:lineRule="auto"/>
      <w:ind w:left="709" w:hanging="709"/>
      <w:outlineLvl w:val="2"/>
    </w:pPr>
    <w:rPr>
      <w:rFonts w:ascii="Times New Roman" w:eastAsiaTheme="majorEastAsia" w:hAnsi="Times New Roman" w:cs="Times New Roman"/>
      <w:color w:val="000000" w:themeColor="text1"/>
      <w:sz w:val="22"/>
      <w:szCs w:val="22"/>
      <w:lang w:val="en-GB"/>
    </w:rPr>
  </w:style>
  <w:style w:type="paragraph" w:styleId="Heading4">
    <w:name w:val="heading 4"/>
    <w:basedOn w:val="Normal"/>
    <w:next w:val="Normal"/>
    <w:link w:val="Heading4Char"/>
    <w:qFormat/>
    <w:rsid w:val="000401B3"/>
    <w:pPr>
      <w:tabs>
        <w:tab w:val="left" w:pos="1418"/>
      </w:tabs>
      <w:spacing w:before="120" w:line="240" w:lineRule="auto"/>
      <w:ind w:left="1418" w:hanging="709"/>
      <w:outlineLvl w:val="3"/>
    </w:pPr>
    <w:rPr>
      <w:rFonts w:ascii="Times New Roman" w:eastAsiaTheme="majorEastAsia" w:hAnsi="Times New Roman" w:cs="Times New Roman"/>
      <w:color w:val="000000" w:themeColor="text1"/>
      <w:sz w:val="22"/>
      <w:szCs w:val="22"/>
      <w:lang w:val="en-GB"/>
    </w:rPr>
  </w:style>
  <w:style w:type="paragraph" w:styleId="Heading5">
    <w:name w:val="heading 5"/>
    <w:basedOn w:val="Normal"/>
    <w:next w:val="Normal"/>
    <w:link w:val="Heading5Char"/>
    <w:qFormat/>
    <w:rsid w:val="00564C33"/>
    <w:pPr>
      <w:numPr>
        <w:numId w:val="2"/>
      </w:numPr>
      <w:spacing w:before="120" w:line="240" w:lineRule="auto"/>
      <w:outlineLvl w:val="4"/>
    </w:pPr>
    <w:rPr>
      <w:rFonts w:ascii="Century Schoolbook" w:eastAsiaTheme="majorEastAsia" w:hAnsi="Century Schoolbook" w:cstheme="majorBidi"/>
      <w:color w:val="000000" w:themeColor="text1"/>
      <w:sz w:val="18"/>
      <w:lang w:val="en-GB"/>
    </w:rPr>
  </w:style>
  <w:style w:type="paragraph" w:styleId="Heading6">
    <w:name w:val="heading 6"/>
    <w:basedOn w:val="Heading4"/>
    <w:next w:val="Normal"/>
    <w:link w:val="Heading6Char"/>
    <w:qFormat/>
    <w:rsid w:val="00170509"/>
    <w:pPr>
      <w:spacing w:before="0"/>
      <w:ind w:left="0"/>
      <w:outlineLvl w:val="5"/>
    </w:pPr>
  </w:style>
  <w:style w:type="paragraph" w:styleId="Heading7">
    <w:name w:val="heading 7"/>
    <w:basedOn w:val="Normal"/>
    <w:next w:val="Normal"/>
    <w:link w:val="Heading7Char"/>
    <w:autoRedefine/>
    <w:qFormat/>
    <w:rsid w:val="005C4423"/>
    <w:pPr>
      <w:keepNext/>
      <w:autoSpaceDE w:val="0"/>
      <w:autoSpaceDN w:val="0"/>
      <w:adjustRightInd w:val="0"/>
      <w:spacing w:before="240" w:line="240" w:lineRule="auto"/>
      <w:ind w:left="0" w:firstLine="0"/>
      <w:jc w:val="left"/>
      <w:outlineLvl w:val="6"/>
    </w:pPr>
    <w:rPr>
      <w:rFonts w:ascii="Century Schoolbook" w:eastAsiaTheme="majorEastAsia" w:hAnsi="Century Schoolbook"/>
      <w:b/>
      <w:bCs/>
      <w:sz w:val="18"/>
      <w:szCs w:val="18"/>
      <w:lang w:eastAsia="en-GB"/>
    </w:rPr>
  </w:style>
  <w:style w:type="paragraph" w:styleId="Heading8">
    <w:name w:val="heading 8"/>
    <w:next w:val="Normal"/>
    <w:link w:val="Heading8Char"/>
    <w:autoRedefine/>
    <w:qFormat/>
    <w:rsid w:val="00170509"/>
    <w:pPr>
      <w:contextualSpacing/>
      <w:jc w:val="both"/>
      <w:outlineLvl w:val="7"/>
    </w:pPr>
    <w:rPr>
      <w:rFonts w:ascii="Century" w:eastAsiaTheme="majorEastAsia" w:hAnsi="Century" w:cstheme="majorBidi"/>
      <w:bCs/>
      <w:sz w:val="18"/>
      <w:szCs w:val="28"/>
    </w:rPr>
  </w:style>
  <w:style w:type="paragraph" w:styleId="Heading9">
    <w:name w:val="heading 9"/>
    <w:basedOn w:val="Normal"/>
    <w:next w:val="Normal"/>
    <w:link w:val="Heading9Char"/>
    <w:qFormat/>
    <w:rsid w:val="00170509"/>
    <w:pPr>
      <w:spacing w:before="240" w:after="60"/>
      <w:outlineLvl w:val="8"/>
    </w:pPr>
    <w:rPr>
      <w:rFonts w:eastAsiaTheme="maj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E26FD9"/>
    <w:rPr>
      <w:rFonts w:ascii="New Century Schoolbook" w:hAnsi="New Century Schoolbook"/>
      <w:sz w:val="22"/>
    </w:rPr>
  </w:style>
  <w:style w:type="paragraph" w:styleId="BodyText2">
    <w:name w:val="Body Text 2"/>
    <w:basedOn w:val="Normal0"/>
    <w:semiHidden/>
    <w:rsid w:val="00E26FD9"/>
    <w:pPr>
      <w:ind w:left="720"/>
    </w:pPr>
  </w:style>
  <w:style w:type="paragraph" w:customStyle="1" w:styleId="contents">
    <w:name w:val="contents"/>
    <w:basedOn w:val="Normal"/>
    <w:rsid w:val="00E26FD9"/>
    <w:pPr>
      <w:tabs>
        <w:tab w:val="left" w:pos="1247"/>
        <w:tab w:val="left" w:pos="9071"/>
      </w:tabs>
      <w:spacing w:line="480" w:lineRule="exact"/>
      <w:ind w:left="1247" w:hanging="1247"/>
    </w:pPr>
    <w:rPr>
      <w:rFonts w:ascii="New Century Schoolbook" w:hAnsi="New Century Schoolbook"/>
      <w:b/>
      <w:sz w:val="20"/>
    </w:rPr>
  </w:style>
  <w:style w:type="paragraph" w:customStyle="1" w:styleId="contentlist">
    <w:name w:val="content list"/>
    <w:basedOn w:val="Normal"/>
    <w:rsid w:val="00E26FD9"/>
    <w:pPr>
      <w:tabs>
        <w:tab w:val="left" w:pos="1247"/>
        <w:tab w:val="left" w:pos="9071"/>
      </w:tabs>
      <w:spacing w:line="300" w:lineRule="exact"/>
    </w:pPr>
    <w:rPr>
      <w:rFonts w:ascii="New Century Schoolbook" w:hAnsi="New Century Schoolbook"/>
      <w:sz w:val="20"/>
    </w:rPr>
  </w:style>
  <w:style w:type="paragraph" w:customStyle="1" w:styleId="parat1">
    <w:name w:val="para t1"/>
    <w:basedOn w:val="Normal"/>
    <w:rsid w:val="00E26FD9"/>
    <w:pPr>
      <w:tabs>
        <w:tab w:val="left" w:pos="283"/>
      </w:tabs>
      <w:ind w:left="283" w:hanging="283"/>
    </w:pPr>
    <w:rPr>
      <w:rFonts w:ascii="Times" w:hAnsi="Times"/>
      <w:sz w:val="20"/>
    </w:rPr>
  </w:style>
  <w:style w:type="paragraph" w:customStyle="1" w:styleId="parat2">
    <w:name w:val="para t2"/>
    <w:basedOn w:val="Normal"/>
    <w:rsid w:val="00E26FD9"/>
    <w:pPr>
      <w:tabs>
        <w:tab w:val="left" w:pos="794"/>
      </w:tabs>
      <w:ind w:left="794" w:hanging="510"/>
    </w:pPr>
    <w:rPr>
      <w:rFonts w:ascii="Times" w:hAnsi="Times"/>
      <w:sz w:val="20"/>
    </w:rPr>
  </w:style>
  <w:style w:type="paragraph" w:customStyle="1" w:styleId="parat4">
    <w:name w:val="para t4"/>
    <w:basedOn w:val="Normal"/>
    <w:next w:val="SubHeads"/>
    <w:rsid w:val="00E26FD9"/>
    <w:pPr>
      <w:tabs>
        <w:tab w:val="left" w:pos="567"/>
      </w:tabs>
      <w:ind w:left="567" w:hanging="567"/>
    </w:pPr>
    <w:rPr>
      <w:rFonts w:ascii="Times" w:hAnsi="Times"/>
      <w:sz w:val="20"/>
    </w:rPr>
  </w:style>
  <w:style w:type="paragraph" w:customStyle="1" w:styleId="SubHeads">
    <w:name w:val="Sub Heads"/>
    <w:basedOn w:val="Normal"/>
    <w:next w:val="Normal"/>
    <w:rsid w:val="00E26FD9"/>
    <w:rPr>
      <w:sz w:val="20"/>
    </w:rPr>
  </w:style>
  <w:style w:type="paragraph" w:styleId="Header">
    <w:name w:val="header"/>
    <w:basedOn w:val="Normal"/>
    <w:next w:val="Normal"/>
    <w:link w:val="HeaderChar"/>
    <w:qFormat/>
    <w:rsid w:val="00943309"/>
    <w:pPr>
      <w:pBdr>
        <w:bottom w:val="single" w:sz="4" w:space="1" w:color="auto"/>
      </w:pBdr>
      <w:tabs>
        <w:tab w:val="left" w:pos="851"/>
        <w:tab w:val="left" w:pos="2268"/>
        <w:tab w:val="center" w:pos="2850"/>
        <w:tab w:val="left" w:leader="dot" w:pos="4253"/>
        <w:tab w:val="right" w:pos="9072"/>
        <w:tab w:val="right" w:pos="13608"/>
      </w:tabs>
      <w:spacing w:after="0" w:line="240" w:lineRule="auto"/>
      <w:ind w:left="1418" w:right="-53" w:hanging="1418"/>
      <w:jc w:val="left"/>
    </w:pPr>
    <w:rPr>
      <w:rFonts w:ascii="Times New Roman" w:hAnsi="Times New Roman"/>
      <w:sz w:val="18"/>
      <w:szCs w:val="18"/>
    </w:rPr>
  </w:style>
  <w:style w:type="paragraph" w:styleId="Footer">
    <w:name w:val="footer"/>
    <w:basedOn w:val="Normal"/>
    <w:link w:val="FooterChar"/>
    <w:autoRedefine/>
    <w:qFormat/>
    <w:rsid w:val="007A0597"/>
    <w:pPr>
      <w:pBdr>
        <w:top w:val="single" w:sz="4" w:space="1" w:color="auto"/>
      </w:pBdr>
      <w:tabs>
        <w:tab w:val="center" w:pos="4153"/>
        <w:tab w:val="right" w:pos="9356"/>
        <w:tab w:val="right" w:pos="13958"/>
      </w:tabs>
      <w:spacing w:after="0"/>
      <w:ind w:left="0" w:firstLine="0"/>
    </w:pPr>
    <w:rPr>
      <w:rFonts w:ascii="Times New Roman" w:hAnsi="Times New Roman"/>
      <w:b/>
      <w:sz w:val="20"/>
    </w:rPr>
  </w:style>
  <w:style w:type="character" w:styleId="PageNumber">
    <w:name w:val="page number"/>
    <w:basedOn w:val="DefaultParagraphFont"/>
    <w:rsid w:val="00E26FD9"/>
  </w:style>
  <w:style w:type="paragraph" w:styleId="BodyTextIndent">
    <w:name w:val="Body Text Indent"/>
    <w:aliases w:val="CHBody Text Indent"/>
    <w:basedOn w:val="Normal"/>
    <w:link w:val="BodyTextIndentChar"/>
    <w:semiHidden/>
    <w:rsid w:val="00E26FD9"/>
    <w:pPr>
      <w:widowControl w:val="0"/>
      <w:tabs>
        <w:tab w:val="left" w:pos="-720"/>
        <w:tab w:val="left" w:pos="0"/>
        <w:tab w:val="left" w:pos="720"/>
        <w:tab w:val="left" w:pos="1252"/>
        <w:tab w:val="left" w:pos="1774"/>
        <w:tab w:val="left" w:pos="2296"/>
        <w:tab w:val="left" w:pos="2880"/>
        <w:tab w:val="left" w:pos="3340"/>
        <w:tab w:val="left" w:pos="3862"/>
        <w:tab w:val="left" w:pos="4384"/>
        <w:tab w:val="left" w:pos="4906"/>
        <w:tab w:val="left" w:pos="5428"/>
        <w:tab w:val="left" w:pos="5950"/>
        <w:tab w:val="left" w:pos="6480"/>
        <w:tab w:val="left" w:pos="6994"/>
        <w:tab w:val="left" w:pos="7516"/>
        <w:tab w:val="left" w:pos="8038"/>
        <w:tab w:val="left" w:pos="8640"/>
      </w:tabs>
      <w:suppressAutoHyphens/>
      <w:ind w:left="720" w:hanging="720"/>
    </w:pPr>
    <w:rPr>
      <w:rFonts w:ascii="Times New Roman" w:hAnsi="Times New Roman"/>
      <w:spacing w:val="-2"/>
      <w:sz w:val="22"/>
      <w:lang w:val="en-GB"/>
    </w:rPr>
  </w:style>
  <w:style w:type="paragraph" w:styleId="BodyTextIndent2">
    <w:name w:val="Body Text Indent 2"/>
    <w:basedOn w:val="Normal"/>
    <w:semiHidden/>
    <w:rsid w:val="00E26FD9"/>
    <w:pPr>
      <w:widowControl w:val="0"/>
      <w:tabs>
        <w:tab w:val="left" w:pos="-720"/>
        <w:tab w:val="left" w:pos="0"/>
        <w:tab w:val="left" w:pos="720"/>
        <w:tab w:val="left" w:pos="1252"/>
        <w:tab w:val="left" w:pos="1774"/>
        <w:tab w:val="left" w:pos="2296"/>
        <w:tab w:val="left" w:pos="2880"/>
        <w:tab w:val="left" w:pos="3340"/>
        <w:tab w:val="left" w:pos="3862"/>
        <w:tab w:val="left" w:pos="4384"/>
        <w:tab w:val="left" w:pos="4906"/>
        <w:tab w:val="left" w:pos="5428"/>
        <w:tab w:val="left" w:pos="5950"/>
        <w:tab w:val="left" w:pos="6480"/>
        <w:tab w:val="left" w:pos="6994"/>
        <w:tab w:val="left" w:pos="7516"/>
        <w:tab w:val="left" w:pos="8038"/>
        <w:tab w:val="left" w:pos="8640"/>
      </w:tabs>
      <w:suppressAutoHyphens/>
      <w:ind w:left="1252" w:hanging="1252"/>
    </w:pPr>
    <w:rPr>
      <w:rFonts w:ascii="Times New Roman" w:hAnsi="Times New Roman"/>
      <w:spacing w:val="-2"/>
      <w:sz w:val="22"/>
      <w:lang w:val="en-GB"/>
    </w:rPr>
  </w:style>
  <w:style w:type="paragraph" w:styleId="BodyTextIndent3">
    <w:name w:val="Body Text Indent 3"/>
    <w:basedOn w:val="Normal"/>
    <w:link w:val="BodyTextIndent3Char"/>
    <w:semiHidden/>
    <w:rsid w:val="00E26FD9"/>
    <w:pPr>
      <w:widowControl w:val="0"/>
      <w:tabs>
        <w:tab w:val="left" w:pos="-720"/>
        <w:tab w:val="left" w:pos="0"/>
        <w:tab w:val="left" w:pos="720"/>
        <w:tab w:val="left" w:pos="1252"/>
        <w:tab w:val="left" w:pos="1774"/>
        <w:tab w:val="left" w:pos="2296"/>
        <w:tab w:val="left" w:pos="2880"/>
        <w:tab w:val="left" w:pos="3340"/>
        <w:tab w:val="left" w:pos="3862"/>
        <w:tab w:val="left" w:pos="4384"/>
        <w:tab w:val="left" w:pos="4906"/>
        <w:tab w:val="left" w:pos="5428"/>
        <w:tab w:val="left" w:pos="5950"/>
        <w:tab w:val="left" w:pos="6480"/>
        <w:tab w:val="left" w:pos="6994"/>
        <w:tab w:val="left" w:pos="7516"/>
        <w:tab w:val="left" w:pos="8038"/>
        <w:tab w:val="left" w:pos="8640"/>
      </w:tabs>
      <w:suppressAutoHyphens/>
      <w:ind w:left="1247" w:hanging="510"/>
    </w:pPr>
    <w:rPr>
      <w:rFonts w:ascii="Times New Roman" w:hAnsi="Times New Roman"/>
      <w:spacing w:val="-2"/>
      <w:sz w:val="22"/>
      <w:lang w:val="en-GB"/>
    </w:rPr>
  </w:style>
  <w:style w:type="paragraph" w:customStyle="1" w:styleId="BDGLET">
    <w:name w:val="BDGLET"/>
    <w:rsid w:val="00E26FD9"/>
    <w:pPr>
      <w:widowControl w:val="0"/>
      <w:tabs>
        <w:tab w:val="left" w:pos="-851"/>
        <w:tab w:val="left" w:pos="0"/>
        <w:tab w:val="left" w:pos="720"/>
        <w:tab w:val="left" w:pos="1190"/>
        <w:tab w:val="left" w:pos="3685"/>
      </w:tabs>
      <w:suppressAutoHyphens/>
    </w:pPr>
    <w:rPr>
      <w:rFonts w:ascii="Courier New" w:hAnsi="Courier New"/>
      <w:sz w:val="22"/>
      <w:lang w:val="en-US" w:eastAsia="en-IE"/>
    </w:rPr>
  </w:style>
  <w:style w:type="paragraph" w:customStyle="1" w:styleId="ContentsL">
    <w:name w:val="Contents (L)"/>
    <w:rsid w:val="00E26FD9"/>
    <w:pPr>
      <w:widowControl w:val="0"/>
      <w:tabs>
        <w:tab w:val="left" w:pos="0"/>
        <w:tab w:val="left" w:pos="736"/>
        <w:tab w:val="left" w:pos="1473"/>
        <w:tab w:val="left" w:pos="2210"/>
        <w:tab w:val="left" w:pos="2947"/>
        <w:tab w:val="left" w:pos="3684"/>
        <w:tab w:val="left" w:pos="4420"/>
        <w:tab w:val="left" w:pos="5157"/>
        <w:tab w:val="left" w:pos="5894"/>
        <w:tab w:val="left" w:pos="6631"/>
        <w:tab w:val="left" w:pos="7368"/>
        <w:tab w:val="left" w:pos="8104"/>
        <w:tab w:val="left" w:pos="8841"/>
      </w:tabs>
      <w:suppressAutoHyphens/>
      <w:spacing w:line="240" w:lineRule="exact"/>
    </w:pPr>
    <w:rPr>
      <w:rFonts w:ascii="Arial" w:hAnsi="Arial"/>
      <w:b/>
      <w:sz w:val="23"/>
      <w:lang w:eastAsia="en-IE"/>
    </w:rPr>
  </w:style>
  <w:style w:type="character" w:customStyle="1" w:styleId="Document8">
    <w:name w:val="Document 8"/>
    <w:basedOn w:val="DefaultParagraphFont"/>
    <w:rsid w:val="00E26FD9"/>
  </w:style>
  <w:style w:type="character" w:customStyle="1" w:styleId="Document4">
    <w:name w:val="Document 4"/>
    <w:basedOn w:val="DefaultParagraphFont"/>
    <w:rsid w:val="00E26FD9"/>
    <w:rPr>
      <w:b/>
      <w:i/>
      <w:sz w:val="24"/>
    </w:rPr>
  </w:style>
  <w:style w:type="character" w:customStyle="1" w:styleId="Document6">
    <w:name w:val="Document 6"/>
    <w:basedOn w:val="DefaultParagraphFont"/>
    <w:rsid w:val="00E26FD9"/>
  </w:style>
  <w:style w:type="character" w:customStyle="1" w:styleId="Document5">
    <w:name w:val="Document 5"/>
    <w:basedOn w:val="DefaultParagraphFont"/>
    <w:rsid w:val="00E26FD9"/>
  </w:style>
  <w:style w:type="character" w:customStyle="1" w:styleId="Document2">
    <w:name w:val="Document 2"/>
    <w:basedOn w:val="DefaultParagraphFont"/>
    <w:rsid w:val="00E26FD9"/>
    <w:rPr>
      <w:rFonts w:ascii="CG Times" w:hAnsi="CG Times"/>
      <w:noProof w:val="0"/>
      <w:sz w:val="24"/>
      <w:lang w:val="en-US"/>
    </w:rPr>
  </w:style>
  <w:style w:type="character" w:customStyle="1" w:styleId="Document7">
    <w:name w:val="Document 7"/>
    <w:basedOn w:val="DefaultParagraphFont"/>
    <w:rsid w:val="00E26FD9"/>
  </w:style>
  <w:style w:type="character" w:customStyle="1" w:styleId="Bibliogrphy">
    <w:name w:val="Bibliogrphy"/>
    <w:basedOn w:val="DefaultParagraphFont"/>
    <w:rsid w:val="00E26FD9"/>
  </w:style>
  <w:style w:type="character" w:customStyle="1" w:styleId="RightPar1">
    <w:name w:val="Right Par 1"/>
    <w:basedOn w:val="DefaultParagraphFont"/>
    <w:rsid w:val="00E26FD9"/>
  </w:style>
  <w:style w:type="character" w:customStyle="1" w:styleId="RightPar2">
    <w:name w:val="Right Par 2"/>
    <w:basedOn w:val="DefaultParagraphFont"/>
    <w:rsid w:val="00E26FD9"/>
  </w:style>
  <w:style w:type="character" w:customStyle="1" w:styleId="Document3">
    <w:name w:val="Document 3"/>
    <w:basedOn w:val="DefaultParagraphFont"/>
    <w:rsid w:val="00E26FD9"/>
    <w:rPr>
      <w:rFonts w:ascii="CG Times" w:hAnsi="CG Times"/>
      <w:noProof w:val="0"/>
      <w:sz w:val="24"/>
      <w:lang w:val="en-US"/>
    </w:rPr>
  </w:style>
  <w:style w:type="character" w:customStyle="1" w:styleId="RightPar3">
    <w:name w:val="Right Par 3"/>
    <w:basedOn w:val="DefaultParagraphFont"/>
    <w:rsid w:val="00E26FD9"/>
  </w:style>
  <w:style w:type="character" w:customStyle="1" w:styleId="RightPar4">
    <w:name w:val="Right Par 4"/>
    <w:basedOn w:val="DefaultParagraphFont"/>
    <w:rsid w:val="00E26FD9"/>
  </w:style>
  <w:style w:type="character" w:customStyle="1" w:styleId="RightPar5">
    <w:name w:val="Right Par 5"/>
    <w:basedOn w:val="DefaultParagraphFont"/>
    <w:rsid w:val="00E26FD9"/>
  </w:style>
  <w:style w:type="character" w:customStyle="1" w:styleId="RightPar6">
    <w:name w:val="Right Par 6"/>
    <w:basedOn w:val="DefaultParagraphFont"/>
    <w:rsid w:val="00E26FD9"/>
  </w:style>
  <w:style w:type="character" w:customStyle="1" w:styleId="RightPar7">
    <w:name w:val="Right Par 7"/>
    <w:basedOn w:val="DefaultParagraphFont"/>
    <w:rsid w:val="00E26FD9"/>
  </w:style>
  <w:style w:type="character" w:customStyle="1" w:styleId="RightPar8">
    <w:name w:val="Right Par 8"/>
    <w:basedOn w:val="DefaultParagraphFont"/>
    <w:rsid w:val="00E26FD9"/>
  </w:style>
  <w:style w:type="paragraph" w:customStyle="1" w:styleId="Document1">
    <w:name w:val="Document 1"/>
    <w:rsid w:val="00E26FD9"/>
    <w:pPr>
      <w:keepNext/>
      <w:keepLines/>
      <w:widowControl w:val="0"/>
      <w:tabs>
        <w:tab w:val="left" w:pos="-720"/>
      </w:tabs>
      <w:suppressAutoHyphens/>
    </w:pPr>
    <w:rPr>
      <w:rFonts w:ascii="CG Times" w:hAnsi="CG Times"/>
      <w:sz w:val="24"/>
      <w:lang w:val="en-US" w:eastAsia="en-IE"/>
    </w:rPr>
  </w:style>
  <w:style w:type="character" w:customStyle="1" w:styleId="DocInit">
    <w:name w:val="Doc Init"/>
    <w:basedOn w:val="DefaultParagraphFont"/>
    <w:rsid w:val="00E26FD9"/>
  </w:style>
  <w:style w:type="character" w:customStyle="1" w:styleId="TechInit">
    <w:name w:val="Tech Init"/>
    <w:basedOn w:val="DefaultParagraphFont"/>
    <w:rsid w:val="00E26FD9"/>
    <w:rPr>
      <w:rFonts w:ascii="CG Times" w:hAnsi="CG Times"/>
      <w:noProof w:val="0"/>
      <w:sz w:val="24"/>
      <w:lang w:val="en-US"/>
    </w:rPr>
  </w:style>
  <w:style w:type="character" w:customStyle="1" w:styleId="Technical5">
    <w:name w:val="Technical 5"/>
    <w:basedOn w:val="DefaultParagraphFont"/>
    <w:rsid w:val="00E26FD9"/>
  </w:style>
  <w:style w:type="character" w:customStyle="1" w:styleId="Technical6">
    <w:name w:val="Technical 6"/>
    <w:basedOn w:val="DefaultParagraphFont"/>
    <w:rsid w:val="00E26FD9"/>
  </w:style>
  <w:style w:type="character" w:customStyle="1" w:styleId="Technical2">
    <w:name w:val="Technical 2"/>
    <w:basedOn w:val="DefaultParagraphFont"/>
    <w:rsid w:val="00E26FD9"/>
    <w:rPr>
      <w:rFonts w:ascii="CG Times" w:hAnsi="CG Times"/>
      <w:noProof w:val="0"/>
      <w:sz w:val="24"/>
      <w:lang w:val="en-US"/>
    </w:rPr>
  </w:style>
  <w:style w:type="character" w:customStyle="1" w:styleId="Technical3">
    <w:name w:val="Technical 3"/>
    <w:basedOn w:val="DefaultParagraphFont"/>
    <w:rsid w:val="00E26FD9"/>
    <w:rPr>
      <w:rFonts w:ascii="CG Times" w:hAnsi="CG Times"/>
      <w:noProof w:val="0"/>
      <w:sz w:val="24"/>
      <w:lang w:val="en-US"/>
    </w:rPr>
  </w:style>
  <w:style w:type="character" w:customStyle="1" w:styleId="Technical4">
    <w:name w:val="Technical 4"/>
    <w:basedOn w:val="DefaultParagraphFont"/>
    <w:rsid w:val="00E26FD9"/>
  </w:style>
  <w:style w:type="character" w:customStyle="1" w:styleId="Technical1">
    <w:name w:val="Technical 1"/>
    <w:basedOn w:val="DefaultParagraphFont"/>
    <w:rsid w:val="00E26FD9"/>
    <w:rPr>
      <w:rFonts w:ascii="CG Times" w:hAnsi="CG Times"/>
      <w:noProof w:val="0"/>
      <w:sz w:val="24"/>
      <w:lang w:val="en-US"/>
    </w:rPr>
  </w:style>
  <w:style w:type="character" w:customStyle="1" w:styleId="Technical7">
    <w:name w:val="Technical 7"/>
    <w:basedOn w:val="DefaultParagraphFont"/>
    <w:rsid w:val="00E26FD9"/>
  </w:style>
  <w:style w:type="character" w:customStyle="1" w:styleId="Technical8">
    <w:name w:val="Technical 8"/>
    <w:basedOn w:val="DefaultParagraphFont"/>
    <w:rsid w:val="00E26FD9"/>
  </w:style>
  <w:style w:type="character" w:customStyle="1" w:styleId="1">
    <w:name w:val="1"/>
    <w:basedOn w:val="DefaultParagraphFont"/>
    <w:rsid w:val="00E26FD9"/>
  </w:style>
  <w:style w:type="character" w:customStyle="1" w:styleId="111unaft">
    <w:name w:val="1.1.1 un aft"/>
    <w:basedOn w:val="DefaultParagraphFont"/>
    <w:rsid w:val="00E26FD9"/>
    <w:rPr>
      <w:sz w:val="20"/>
      <w:u w:val="single"/>
    </w:rPr>
  </w:style>
  <w:style w:type="paragraph" w:customStyle="1" w:styleId="ContentsP">
    <w:name w:val="Contents (P)"/>
    <w:rsid w:val="00E26FD9"/>
    <w:pPr>
      <w:widowControl w:val="0"/>
      <w:tabs>
        <w:tab w:val="left" w:pos="-720"/>
        <w:tab w:val="left" w:pos="0"/>
        <w:tab w:val="left" w:pos="835"/>
        <w:tab w:val="left" w:pos="1670"/>
        <w:tab w:val="left" w:pos="2505"/>
        <w:tab w:val="left" w:pos="3340"/>
        <w:tab w:val="left" w:pos="4176"/>
        <w:tab w:val="left" w:pos="5011"/>
        <w:tab w:val="left" w:pos="5846"/>
        <w:tab w:val="left" w:pos="6681"/>
        <w:tab w:val="left" w:pos="7516"/>
        <w:tab w:val="left" w:pos="8352"/>
      </w:tabs>
      <w:suppressAutoHyphens/>
      <w:spacing w:line="259" w:lineRule="exact"/>
    </w:pPr>
    <w:rPr>
      <w:rFonts w:ascii="Arial" w:hAnsi="Arial"/>
      <w:lang w:eastAsia="en-IE"/>
    </w:rPr>
  </w:style>
  <w:style w:type="character" w:customStyle="1" w:styleId="BR-8">
    <w:name w:val="BR-8"/>
    <w:basedOn w:val="DefaultParagraphFont"/>
    <w:rsid w:val="00E26FD9"/>
    <w:rPr>
      <w:rFonts w:ascii="Courier New" w:hAnsi="Courier New"/>
      <w:noProof w:val="0"/>
      <w:sz w:val="30"/>
      <w:lang w:val="en-US"/>
    </w:rPr>
  </w:style>
  <w:style w:type="character" w:customStyle="1" w:styleId="BR-10">
    <w:name w:val="BR-10"/>
    <w:basedOn w:val="DefaultParagraphFont"/>
    <w:rsid w:val="00E26FD9"/>
    <w:rPr>
      <w:rFonts w:ascii="Courier New" w:hAnsi="Courier New"/>
      <w:noProof w:val="0"/>
      <w:sz w:val="24"/>
      <w:lang w:val="en-US"/>
    </w:rPr>
  </w:style>
  <w:style w:type="character" w:customStyle="1" w:styleId="BR-12">
    <w:name w:val="BR-12"/>
    <w:basedOn w:val="DefaultParagraphFont"/>
    <w:rsid w:val="00E26FD9"/>
    <w:rPr>
      <w:rFonts w:ascii="Courier New" w:hAnsi="Courier New"/>
      <w:noProof w:val="0"/>
      <w:sz w:val="20"/>
      <w:lang w:val="en-US"/>
    </w:rPr>
  </w:style>
  <w:style w:type="paragraph" w:customStyle="1" w:styleId="OASYS">
    <w:name w:val="OASYS"/>
    <w:rsid w:val="00E26FD9"/>
    <w:pPr>
      <w:widowControl w:val="0"/>
      <w:tabs>
        <w:tab w:val="left" w:pos="-939"/>
        <w:tab w:val="left" w:pos="-219"/>
        <w:tab w:val="left" w:pos="3360"/>
        <w:tab w:val="left" w:pos="3990"/>
      </w:tabs>
      <w:suppressAutoHyphens/>
    </w:pPr>
    <w:rPr>
      <w:rFonts w:ascii="CG Times" w:hAnsi="CG Times"/>
      <w:sz w:val="24"/>
      <w:lang w:val="en-US" w:eastAsia="en-IE"/>
    </w:rPr>
  </w:style>
  <w:style w:type="character" w:customStyle="1" w:styleId="Landscape">
    <w:name w:val="Landscape"/>
    <w:basedOn w:val="DefaultParagraphFont"/>
    <w:rsid w:val="00E26FD9"/>
    <w:rPr>
      <w:rFonts w:ascii="CG Times" w:hAnsi="CG Times"/>
      <w:noProof w:val="0"/>
      <w:sz w:val="24"/>
      <w:lang w:val="en-US"/>
    </w:rPr>
  </w:style>
  <w:style w:type="character" w:customStyle="1" w:styleId="Heading">
    <w:name w:val="Heading"/>
    <w:basedOn w:val="DefaultParagraphFont"/>
    <w:rsid w:val="00E26FD9"/>
  </w:style>
  <w:style w:type="character" w:customStyle="1" w:styleId="RightPar">
    <w:name w:val="Right Par"/>
    <w:basedOn w:val="DefaultParagraphFont"/>
    <w:rsid w:val="00E26FD9"/>
  </w:style>
  <w:style w:type="character" w:customStyle="1" w:styleId="Number">
    <w:name w:val="Number"/>
    <w:basedOn w:val="DefaultParagraphFont"/>
    <w:rsid w:val="00E26FD9"/>
    <w:rPr>
      <w:rFonts w:ascii="CG Times" w:hAnsi="CG Times"/>
      <w:noProof w:val="0"/>
      <w:sz w:val="24"/>
      <w:lang w:val="en-US"/>
    </w:rPr>
  </w:style>
  <w:style w:type="character" w:customStyle="1" w:styleId="Note">
    <w:name w:val="Note"/>
    <w:basedOn w:val="DefaultParagraphFont"/>
    <w:rsid w:val="00E26FD9"/>
    <w:rPr>
      <w:sz w:val="24"/>
    </w:rPr>
  </w:style>
  <w:style w:type="paragraph" w:customStyle="1" w:styleId="Credo">
    <w:name w:val="Credo"/>
    <w:rsid w:val="00E26FD9"/>
    <w:pPr>
      <w:widowControl w:val="0"/>
      <w:tabs>
        <w:tab w:val="left" w:pos="-720"/>
        <w:tab w:val="left" w:pos="0"/>
        <w:tab w:val="left" w:pos="720"/>
        <w:tab w:val="left" w:pos="1440"/>
        <w:tab w:val="left" w:pos="2160"/>
        <w:tab w:val="left" w:pos="2880"/>
      </w:tabs>
      <w:suppressAutoHyphens/>
      <w:ind w:left="3360" w:hanging="3360"/>
    </w:pPr>
    <w:rPr>
      <w:b/>
      <w:sz w:val="35"/>
      <w:lang w:val="en-US" w:eastAsia="en-IE"/>
    </w:rPr>
  </w:style>
  <w:style w:type="paragraph" w:customStyle="1" w:styleId="TextPort">
    <w:name w:val="Text (Port)"/>
    <w:rsid w:val="00E26FD9"/>
    <w:pPr>
      <w:widowControl w:val="0"/>
      <w:tabs>
        <w:tab w:val="left" w:pos="-720"/>
      </w:tabs>
      <w:suppressAutoHyphens/>
      <w:spacing w:line="240" w:lineRule="exact"/>
    </w:pPr>
    <w:rPr>
      <w:lang w:eastAsia="en-IE"/>
    </w:rPr>
  </w:style>
  <w:style w:type="character" w:customStyle="1" w:styleId="jane">
    <w:name w:val="jane"/>
    <w:basedOn w:val="DefaultParagraphFont"/>
    <w:rsid w:val="00E26FD9"/>
    <w:rPr>
      <w:sz w:val="24"/>
      <w:u w:val="single"/>
    </w:rPr>
  </w:style>
  <w:style w:type="paragraph" w:customStyle="1" w:styleId="FigPageL">
    <w:name w:val="Fig Page (L)"/>
    <w:rsid w:val="00E26FD9"/>
    <w:pPr>
      <w:widowControl w:val="0"/>
      <w:suppressAutoHyphens/>
      <w:spacing w:line="260" w:lineRule="exact"/>
    </w:pPr>
    <w:rPr>
      <w:rFonts w:ascii="CG Times" w:hAnsi="CG Times"/>
      <w:sz w:val="24"/>
      <w:lang w:eastAsia="en-IE"/>
    </w:rPr>
  </w:style>
  <w:style w:type="paragraph" w:customStyle="1" w:styleId="TextLand">
    <w:name w:val="Text (Land)"/>
    <w:rsid w:val="00E26FD9"/>
    <w:pPr>
      <w:widowControl w:val="0"/>
      <w:tabs>
        <w:tab w:val="left" w:pos="0"/>
        <w:tab w:val="left" w:pos="736"/>
        <w:tab w:val="left" w:pos="1473"/>
        <w:tab w:val="left" w:pos="2210"/>
        <w:tab w:val="left" w:pos="2947"/>
        <w:tab w:val="left" w:pos="3684"/>
        <w:tab w:val="left" w:pos="4420"/>
        <w:tab w:val="left" w:pos="5157"/>
        <w:tab w:val="left" w:pos="5894"/>
        <w:tab w:val="left" w:pos="6631"/>
        <w:tab w:val="left" w:pos="7368"/>
        <w:tab w:val="left" w:pos="8104"/>
        <w:tab w:val="left" w:pos="8841"/>
      </w:tabs>
      <w:suppressAutoHyphens/>
      <w:spacing w:line="260" w:lineRule="exact"/>
    </w:pPr>
    <w:rPr>
      <w:lang w:eastAsia="en-IE"/>
    </w:rPr>
  </w:style>
  <w:style w:type="paragraph" w:customStyle="1" w:styleId="111unnum">
    <w:name w:val="1.1.1 unnum"/>
    <w:rsid w:val="00E26FD9"/>
    <w:pPr>
      <w:keepNext/>
      <w:keepLines/>
      <w:widowControl w:val="0"/>
      <w:tabs>
        <w:tab w:val="left" w:pos="-720"/>
      </w:tabs>
      <w:suppressAutoHyphens/>
    </w:pPr>
    <w:rPr>
      <w:rFonts w:ascii="Arial" w:hAnsi="Arial"/>
      <w:b/>
      <w:u w:val="single"/>
      <w:lang w:val="en-US" w:eastAsia="en-IE"/>
    </w:rPr>
  </w:style>
  <w:style w:type="character" w:customStyle="1" w:styleId="NewPara">
    <w:name w:val="New Para"/>
    <w:basedOn w:val="DefaultParagraphFont"/>
    <w:rsid w:val="00E26FD9"/>
  </w:style>
  <w:style w:type="character" w:customStyle="1" w:styleId="Table">
    <w:name w:val="Table"/>
    <w:basedOn w:val="DefaultParagraphFont"/>
    <w:rsid w:val="00E26FD9"/>
  </w:style>
  <w:style w:type="paragraph" w:customStyle="1" w:styleId="A-Table">
    <w:name w:val="A-Table"/>
    <w:rsid w:val="00E26FD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pPr>
    <w:rPr>
      <w:rFonts w:ascii="CG Times" w:hAnsi="CG Times"/>
      <w:sz w:val="24"/>
      <w:lang w:val="en-US" w:eastAsia="en-IE"/>
    </w:rPr>
  </w:style>
  <w:style w:type="paragraph" w:customStyle="1" w:styleId="FigPageP">
    <w:name w:val="Fig Page (P)"/>
    <w:rsid w:val="00E26FD9"/>
    <w:pPr>
      <w:widowControl w:val="0"/>
      <w:suppressAutoHyphens/>
      <w:spacing w:line="260" w:lineRule="exact"/>
    </w:pPr>
    <w:rPr>
      <w:rFonts w:ascii="CG Times" w:hAnsi="CG Times"/>
      <w:sz w:val="24"/>
      <w:lang w:eastAsia="en-IE"/>
    </w:rPr>
  </w:style>
  <w:style w:type="character" w:customStyle="1" w:styleId="HR-10">
    <w:name w:val="HR-10"/>
    <w:basedOn w:val="DefaultParagraphFont"/>
    <w:rsid w:val="00E26FD9"/>
    <w:rPr>
      <w:rFonts w:ascii="Arial" w:hAnsi="Arial"/>
      <w:noProof w:val="0"/>
      <w:sz w:val="19"/>
      <w:lang w:val="en-US"/>
    </w:rPr>
  </w:style>
  <w:style w:type="character" w:customStyle="1" w:styleId="HR-8">
    <w:name w:val="HR-8"/>
    <w:basedOn w:val="DefaultParagraphFont"/>
    <w:rsid w:val="00E26FD9"/>
    <w:rPr>
      <w:rFonts w:ascii="Arial" w:hAnsi="Arial"/>
      <w:noProof w:val="0"/>
      <w:sz w:val="15"/>
      <w:lang w:val="en-US"/>
    </w:rPr>
  </w:style>
  <w:style w:type="character" w:customStyle="1" w:styleId="HR-12">
    <w:name w:val="HR-12"/>
    <w:basedOn w:val="DefaultParagraphFont"/>
    <w:rsid w:val="00E26FD9"/>
    <w:rPr>
      <w:rFonts w:ascii="Arial" w:hAnsi="Arial"/>
      <w:noProof w:val="0"/>
      <w:sz w:val="23"/>
      <w:lang w:val="en-US"/>
    </w:rPr>
  </w:style>
  <w:style w:type="character" w:customStyle="1" w:styleId="AN-PS">
    <w:name w:val="AN-PS"/>
    <w:basedOn w:val="DefaultParagraphFont"/>
    <w:rsid w:val="00E26FD9"/>
    <w:rPr>
      <w:rFonts w:ascii="Arial Narrow" w:hAnsi="Arial Narrow"/>
      <w:noProof w:val="0"/>
      <w:sz w:val="24"/>
      <w:lang w:val="en-US"/>
    </w:rPr>
  </w:style>
  <w:style w:type="character" w:customStyle="1" w:styleId="ArupLogo">
    <w:name w:val="Arup Logo"/>
    <w:basedOn w:val="DefaultParagraphFont"/>
    <w:rsid w:val="00E26FD9"/>
  </w:style>
  <w:style w:type="character" w:customStyle="1" w:styleId="HR-14">
    <w:name w:val="HR-14"/>
    <w:basedOn w:val="DefaultParagraphFont"/>
    <w:rsid w:val="00E26FD9"/>
    <w:rPr>
      <w:rFonts w:ascii="Arial" w:hAnsi="Arial"/>
      <w:noProof w:val="0"/>
      <w:sz w:val="27"/>
      <w:lang w:val="en-US"/>
    </w:rPr>
  </w:style>
  <w:style w:type="character" w:customStyle="1" w:styleId="LG-16">
    <w:name w:val="LG-16"/>
    <w:basedOn w:val="DefaultParagraphFont"/>
    <w:rsid w:val="00E26FD9"/>
    <w:rPr>
      <w:rFonts w:ascii="Arial Narrow" w:hAnsi="Arial Narrow"/>
      <w:noProof w:val="0"/>
      <w:sz w:val="17"/>
      <w:lang w:val="en-US"/>
    </w:rPr>
  </w:style>
  <w:style w:type="character" w:customStyle="1" w:styleId="HR-18">
    <w:name w:val="HR-18"/>
    <w:basedOn w:val="DefaultParagraphFont"/>
    <w:rsid w:val="00E26FD9"/>
    <w:rPr>
      <w:rFonts w:ascii="Arial" w:hAnsi="Arial"/>
      <w:noProof w:val="0"/>
      <w:sz w:val="35"/>
      <w:lang w:val="en-US"/>
    </w:rPr>
  </w:style>
  <w:style w:type="character" w:customStyle="1" w:styleId="TR-10">
    <w:name w:val="TR-10"/>
    <w:basedOn w:val="DefaultParagraphFont"/>
    <w:rsid w:val="00E26FD9"/>
    <w:rPr>
      <w:rFonts w:ascii="Times New Roman" w:hAnsi="Times New Roman"/>
      <w:noProof w:val="0"/>
      <w:sz w:val="19"/>
      <w:lang w:val="en-US"/>
    </w:rPr>
  </w:style>
  <w:style w:type="character" w:customStyle="1" w:styleId="TR-12">
    <w:name w:val="TR-12"/>
    <w:basedOn w:val="DefaultParagraphFont"/>
    <w:rsid w:val="00E26FD9"/>
    <w:rPr>
      <w:rFonts w:ascii="Times New Roman" w:hAnsi="Times New Roman"/>
      <w:noProof w:val="0"/>
      <w:sz w:val="23"/>
      <w:lang w:val="en-US"/>
    </w:rPr>
  </w:style>
  <w:style w:type="character" w:customStyle="1" w:styleId="TR-8">
    <w:name w:val="TR-8"/>
    <w:basedOn w:val="DefaultParagraphFont"/>
    <w:rsid w:val="00E26FD9"/>
    <w:rPr>
      <w:rFonts w:ascii="Times New Roman" w:hAnsi="Times New Roman"/>
      <w:noProof w:val="0"/>
      <w:sz w:val="15"/>
      <w:lang w:val="en-US"/>
    </w:rPr>
  </w:style>
  <w:style w:type="character" w:customStyle="1" w:styleId="Section12">
    <w:name w:val="Section 12"/>
    <w:basedOn w:val="DefaultParagraphFont"/>
    <w:rsid w:val="00E26FD9"/>
    <w:rPr>
      <w:rFonts w:ascii="CG Times" w:hAnsi="CG Times"/>
      <w:noProof w:val="0"/>
      <w:sz w:val="24"/>
      <w:lang w:val="en-US"/>
    </w:rPr>
  </w:style>
  <w:style w:type="character" w:customStyle="1" w:styleId="111after">
    <w:name w:val="1.1.1 after"/>
    <w:basedOn w:val="DefaultParagraphFont"/>
    <w:rsid w:val="00E26FD9"/>
  </w:style>
  <w:style w:type="paragraph" w:customStyle="1" w:styleId="11">
    <w:name w:val="1.1"/>
    <w:rsid w:val="00E26FD9"/>
    <w:pPr>
      <w:keepNext/>
      <w:keepLines/>
      <w:widowControl w:val="0"/>
      <w:tabs>
        <w:tab w:val="left" w:pos="-720"/>
      </w:tabs>
      <w:suppressAutoHyphens/>
    </w:pPr>
    <w:rPr>
      <w:rFonts w:ascii="CG Times" w:hAnsi="CG Times"/>
      <w:sz w:val="24"/>
      <w:lang w:val="en-US" w:eastAsia="en-IE"/>
    </w:rPr>
  </w:style>
  <w:style w:type="paragraph" w:customStyle="1" w:styleId="111">
    <w:name w:val="1.1.1"/>
    <w:rsid w:val="00E26FD9"/>
    <w:pPr>
      <w:keepNext/>
      <w:keepLines/>
      <w:widowControl w:val="0"/>
      <w:tabs>
        <w:tab w:val="left" w:pos="-720"/>
      </w:tabs>
      <w:suppressAutoHyphens/>
    </w:pPr>
    <w:rPr>
      <w:rFonts w:ascii="CG Times" w:hAnsi="CG Times"/>
      <w:sz w:val="24"/>
      <w:lang w:val="en-US" w:eastAsia="en-IE"/>
    </w:rPr>
  </w:style>
  <w:style w:type="character" w:customStyle="1" w:styleId="Subheading">
    <w:name w:val="Subheading"/>
    <w:basedOn w:val="DefaultParagraphFont"/>
    <w:rsid w:val="00E26FD9"/>
  </w:style>
  <w:style w:type="paragraph" w:customStyle="1" w:styleId="1111">
    <w:name w:val="1.1.1.1"/>
    <w:rsid w:val="00E26FD9"/>
    <w:pPr>
      <w:keepNext/>
      <w:keepLines/>
      <w:widowControl w:val="0"/>
      <w:tabs>
        <w:tab w:val="left" w:pos="-720"/>
      </w:tabs>
      <w:suppressAutoHyphens/>
    </w:pPr>
    <w:rPr>
      <w:rFonts w:ascii="CG Times" w:hAnsi="CG Times"/>
      <w:sz w:val="24"/>
      <w:lang w:val="en-US" w:eastAsia="en-IE"/>
    </w:rPr>
  </w:style>
  <w:style w:type="paragraph" w:customStyle="1" w:styleId="TitleLand">
    <w:name w:val="Title (Land)"/>
    <w:rsid w:val="00E26FD9"/>
    <w:pPr>
      <w:widowControl w:val="0"/>
      <w:suppressAutoHyphens/>
    </w:pPr>
    <w:rPr>
      <w:rFonts w:ascii="Arial" w:hAnsi="Arial"/>
      <w:sz w:val="27"/>
      <w:lang w:eastAsia="en-IE"/>
    </w:rPr>
  </w:style>
  <w:style w:type="paragraph" w:customStyle="1" w:styleId="AppendixL">
    <w:name w:val="Appendix (L)"/>
    <w:rsid w:val="00E26FD9"/>
    <w:pPr>
      <w:widowControl w:val="0"/>
      <w:tabs>
        <w:tab w:val="left" w:pos="0"/>
        <w:tab w:val="left" w:pos="736"/>
        <w:tab w:val="left" w:pos="1473"/>
        <w:tab w:val="left" w:pos="2210"/>
        <w:tab w:val="left" w:pos="2947"/>
        <w:tab w:val="left" w:pos="3684"/>
        <w:tab w:val="left" w:pos="4420"/>
        <w:tab w:val="left" w:pos="5157"/>
        <w:tab w:val="left" w:pos="5894"/>
        <w:tab w:val="left" w:pos="6631"/>
        <w:tab w:val="left" w:pos="7368"/>
        <w:tab w:val="left" w:pos="8104"/>
        <w:tab w:val="left" w:pos="8841"/>
      </w:tabs>
      <w:suppressAutoHyphens/>
      <w:spacing w:line="260" w:lineRule="exact"/>
    </w:pPr>
    <w:rPr>
      <w:rFonts w:ascii="Arial" w:hAnsi="Arial"/>
      <w:b/>
      <w:sz w:val="23"/>
      <w:lang w:eastAsia="en-IE"/>
    </w:rPr>
  </w:style>
  <w:style w:type="paragraph" w:customStyle="1" w:styleId="AppTextL">
    <w:name w:val="App Text (L)"/>
    <w:rsid w:val="00E26FD9"/>
    <w:pPr>
      <w:widowControl w:val="0"/>
      <w:tabs>
        <w:tab w:val="left" w:pos="0"/>
        <w:tab w:val="left" w:pos="736"/>
        <w:tab w:val="left" w:pos="1473"/>
        <w:tab w:val="left" w:pos="2210"/>
        <w:tab w:val="left" w:pos="2947"/>
        <w:tab w:val="left" w:pos="3684"/>
        <w:tab w:val="left" w:pos="4420"/>
        <w:tab w:val="left" w:pos="5157"/>
        <w:tab w:val="left" w:pos="5894"/>
        <w:tab w:val="left" w:pos="6631"/>
        <w:tab w:val="left" w:pos="7368"/>
        <w:tab w:val="left" w:pos="8104"/>
        <w:tab w:val="left" w:pos="8841"/>
        <w:tab w:val="left" w:pos="9578"/>
      </w:tabs>
      <w:suppressAutoHyphens/>
      <w:spacing w:line="260" w:lineRule="exact"/>
    </w:pPr>
    <w:rPr>
      <w:lang w:eastAsia="en-IE"/>
    </w:rPr>
  </w:style>
  <w:style w:type="paragraph" w:customStyle="1" w:styleId="CoverLand">
    <w:name w:val="Cover (Land)"/>
    <w:rsid w:val="00E26FD9"/>
    <w:pPr>
      <w:widowControl w:val="0"/>
      <w:suppressAutoHyphens/>
      <w:spacing w:line="397" w:lineRule="exact"/>
    </w:pPr>
    <w:rPr>
      <w:rFonts w:ascii="Arial" w:hAnsi="Arial"/>
      <w:sz w:val="35"/>
      <w:lang w:eastAsia="en-IE"/>
    </w:rPr>
  </w:style>
  <w:style w:type="paragraph" w:customStyle="1" w:styleId="TitlePort">
    <w:name w:val="Title (Port)"/>
    <w:rsid w:val="00E26FD9"/>
    <w:pPr>
      <w:widowControl w:val="0"/>
      <w:suppressAutoHyphens/>
    </w:pPr>
    <w:rPr>
      <w:rFonts w:ascii="Arial" w:hAnsi="Arial"/>
      <w:sz w:val="27"/>
      <w:lang w:eastAsia="en-IE"/>
    </w:rPr>
  </w:style>
  <w:style w:type="paragraph" w:customStyle="1" w:styleId="AppendixP">
    <w:name w:val="Appendix (P)"/>
    <w:rsid w:val="00E26FD9"/>
    <w:pPr>
      <w:widowControl w:val="0"/>
      <w:tabs>
        <w:tab w:val="left" w:pos="849"/>
        <w:tab w:val="left" w:pos="1586"/>
        <w:tab w:val="left" w:pos="2323"/>
        <w:tab w:val="left" w:pos="3060"/>
        <w:tab w:val="left" w:pos="3797"/>
        <w:tab w:val="left" w:pos="4533"/>
        <w:tab w:val="left" w:pos="5270"/>
        <w:tab w:val="left" w:pos="6007"/>
        <w:tab w:val="left" w:pos="6744"/>
        <w:tab w:val="left" w:pos="7481"/>
        <w:tab w:val="left" w:pos="8217"/>
      </w:tabs>
      <w:suppressAutoHyphens/>
      <w:spacing w:line="260" w:lineRule="exact"/>
    </w:pPr>
    <w:rPr>
      <w:rFonts w:ascii="Arial" w:hAnsi="Arial"/>
      <w:b/>
      <w:sz w:val="23"/>
      <w:lang w:eastAsia="en-IE"/>
    </w:rPr>
  </w:style>
  <w:style w:type="paragraph" w:customStyle="1" w:styleId="AppTextP">
    <w:name w:val="App Text (P)"/>
    <w:rsid w:val="00E26FD9"/>
    <w:pPr>
      <w:widowControl w:val="0"/>
      <w:tabs>
        <w:tab w:val="left" w:pos="3"/>
        <w:tab w:val="left" w:pos="740"/>
        <w:tab w:val="left" w:pos="1476"/>
        <w:tab w:val="left" w:pos="2213"/>
        <w:tab w:val="left" w:pos="2950"/>
        <w:tab w:val="left" w:pos="3687"/>
        <w:tab w:val="left" w:pos="4424"/>
        <w:tab w:val="left" w:pos="5160"/>
        <w:tab w:val="left" w:pos="5897"/>
        <w:tab w:val="left" w:pos="6634"/>
      </w:tabs>
      <w:suppressAutoHyphens/>
      <w:spacing w:line="260" w:lineRule="exact"/>
    </w:pPr>
    <w:rPr>
      <w:lang w:eastAsia="en-IE"/>
    </w:rPr>
  </w:style>
  <w:style w:type="paragraph" w:customStyle="1" w:styleId="CoverPort">
    <w:name w:val="Cover (Port)"/>
    <w:rsid w:val="00E26FD9"/>
    <w:pPr>
      <w:widowControl w:val="0"/>
      <w:suppressAutoHyphens/>
      <w:spacing w:line="397" w:lineRule="exact"/>
    </w:pPr>
    <w:rPr>
      <w:rFonts w:ascii="Arial" w:hAnsi="Arial"/>
      <w:sz w:val="35"/>
      <w:lang w:eastAsia="en-IE"/>
    </w:rPr>
  </w:style>
  <w:style w:type="character" w:customStyle="1" w:styleId="A1">
    <w:name w:val="A.1"/>
    <w:basedOn w:val="DefaultParagraphFont"/>
    <w:rsid w:val="00E26FD9"/>
  </w:style>
  <w:style w:type="character" w:customStyle="1" w:styleId="A11">
    <w:name w:val="A.1.1"/>
    <w:basedOn w:val="DefaultParagraphFont"/>
    <w:rsid w:val="00E26FD9"/>
  </w:style>
  <w:style w:type="character" w:customStyle="1" w:styleId="A111">
    <w:name w:val="A.1.1.1"/>
    <w:basedOn w:val="DefaultParagraphFont"/>
    <w:rsid w:val="00E26FD9"/>
  </w:style>
  <w:style w:type="character" w:customStyle="1" w:styleId="A111aftr">
    <w:name w:val="A.1.1.1 aftr"/>
    <w:basedOn w:val="DefaultParagraphFont"/>
    <w:rsid w:val="00E26FD9"/>
  </w:style>
  <w:style w:type="character" w:customStyle="1" w:styleId="bsmmemo">
    <w:name w:val="bsmmemo"/>
    <w:basedOn w:val="DefaultParagraphFont"/>
    <w:rsid w:val="00E26FD9"/>
  </w:style>
  <w:style w:type="paragraph" w:customStyle="1" w:styleId="CANMEMO">
    <w:name w:val="CANMEMO"/>
    <w:rsid w:val="00E26FD9"/>
    <w:pPr>
      <w:widowControl w:val="0"/>
      <w:tabs>
        <w:tab w:val="left" w:pos="-720"/>
        <w:tab w:val="left" w:pos="0"/>
        <w:tab w:val="left" w:pos="1202"/>
      </w:tabs>
      <w:suppressAutoHyphens/>
      <w:spacing w:line="480" w:lineRule="auto"/>
    </w:pPr>
    <w:rPr>
      <w:rFonts w:ascii="CG Times" w:hAnsi="CG Times"/>
      <w:sz w:val="24"/>
      <w:lang w:val="en-US" w:eastAsia="en-IE"/>
    </w:rPr>
  </w:style>
  <w:style w:type="paragraph" w:customStyle="1" w:styleId="BDGMEMO">
    <w:name w:val="BDGMEMO"/>
    <w:rsid w:val="00E26FD9"/>
    <w:pPr>
      <w:widowControl w:val="0"/>
      <w:tabs>
        <w:tab w:val="left" w:pos="1584"/>
      </w:tabs>
      <w:suppressAutoHyphens/>
      <w:spacing w:line="237" w:lineRule="exact"/>
    </w:pPr>
    <w:rPr>
      <w:sz w:val="22"/>
      <w:lang w:val="en-US" w:eastAsia="en-IE"/>
    </w:rPr>
  </w:style>
  <w:style w:type="paragraph" w:customStyle="1" w:styleId="CANLET">
    <w:name w:val="CANLET"/>
    <w:rsid w:val="00E26FD9"/>
    <w:pPr>
      <w:widowControl w:val="0"/>
      <w:tabs>
        <w:tab w:val="left" w:pos="-851"/>
        <w:tab w:val="left" w:pos="0"/>
        <w:tab w:val="left" w:pos="720"/>
        <w:tab w:val="left" w:pos="1190"/>
        <w:tab w:val="left" w:pos="3685"/>
      </w:tabs>
      <w:suppressAutoHyphens/>
    </w:pPr>
    <w:rPr>
      <w:rFonts w:ascii="CG Times" w:hAnsi="CG Times"/>
      <w:sz w:val="24"/>
      <w:lang w:val="en-US" w:eastAsia="en-IE"/>
    </w:rPr>
  </w:style>
  <w:style w:type="character" w:customStyle="1" w:styleId="EquationCaption">
    <w:name w:val="_Equation Caption"/>
    <w:rsid w:val="00E26FD9"/>
  </w:style>
  <w:style w:type="paragraph" w:styleId="BalloonText">
    <w:name w:val="Balloon Text"/>
    <w:basedOn w:val="Normal"/>
    <w:link w:val="BalloonTextChar"/>
    <w:uiPriority w:val="99"/>
    <w:semiHidden/>
    <w:unhideWhenUsed/>
    <w:rsid w:val="00AA0391"/>
    <w:rPr>
      <w:rFonts w:ascii="Tahoma" w:hAnsi="Tahoma" w:cs="Tahoma"/>
      <w:sz w:val="16"/>
      <w:szCs w:val="16"/>
    </w:rPr>
  </w:style>
  <w:style w:type="character" w:customStyle="1" w:styleId="BalloonTextChar">
    <w:name w:val="Balloon Text Char"/>
    <w:basedOn w:val="DefaultParagraphFont"/>
    <w:link w:val="BalloonText"/>
    <w:uiPriority w:val="99"/>
    <w:semiHidden/>
    <w:rsid w:val="00AA0391"/>
    <w:rPr>
      <w:rFonts w:ascii="Tahoma" w:hAnsi="Tahoma" w:cs="Tahoma"/>
      <w:sz w:val="16"/>
      <w:szCs w:val="16"/>
      <w:lang w:val="en-US"/>
    </w:rPr>
  </w:style>
  <w:style w:type="table" w:styleId="TableGrid">
    <w:name w:val="Table Grid"/>
    <w:basedOn w:val="TableNormal"/>
    <w:uiPriority w:val="59"/>
    <w:rsid w:val="00E82E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564C33"/>
    <w:rPr>
      <w:rFonts w:ascii="Century Schoolbook" w:eastAsiaTheme="majorEastAsia" w:hAnsi="Century Schoolbook" w:cstheme="majorBidi"/>
      <w:color w:val="000000" w:themeColor="text1"/>
      <w:sz w:val="18"/>
      <w:lang w:eastAsia="en-US"/>
    </w:rPr>
  </w:style>
  <w:style w:type="paragraph" w:styleId="Caption">
    <w:name w:val="caption"/>
    <w:basedOn w:val="Normal"/>
    <w:next w:val="Normal"/>
    <w:qFormat/>
    <w:rsid w:val="00170509"/>
    <w:pPr>
      <w:spacing w:before="120"/>
    </w:pPr>
    <w:rPr>
      <w:b/>
      <w:bCs/>
    </w:rPr>
  </w:style>
  <w:style w:type="paragraph" w:styleId="Title">
    <w:name w:val="Title"/>
    <w:basedOn w:val="Normal"/>
    <w:next w:val="Normal"/>
    <w:link w:val="TitleChar"/>
    <w:autoRedefine/>
    <w:qFormat/>
    <w:rsid w:val="007A0597"/>
    <w:pPr>
      <w:keepNext/>
      <w:keepLines/>
      <w:spacing w:before="360" w:after="0" w:line="240" w:lineRule="auto"/>
      <w:ind w:left="0" w:firstLine="0"/>
      <w:contextualSpacing/>
      <w:jc w:val="left"/>
    </w:pPr>
    <w:rPr>
      <w:rFonts w:ascii="Times New Roman" w:eastAsiaTheme="majorEastAsia" w:hAnsi="Times New Roman" w:cs="Times New Roman"/>
      <w:b/>
      <w:bCs/>
      <w:i/>
      <w:smallCaps/>
      <w:color w:val="000000"/>
      <w:sz w:val="60"/>
      <w:szCs w:val="60"/>
    </w:rPr>
  </w:style>
  <w:style w:type="character" w:customStyle="1" w:styleId="TitleChar">
    <w:name w:val="Title Char"/>
    <w:basedOn w:val="DefaultParagraphFont"/>
    <w:link w:val="Title"/>
    <w:rsid w:val="007A0597"/>
    <w:rPr>
      <w:rFonts w:eastAsiaTheme="majorEastAsia"/>
      <w:b/>
      <w:bCs/>
      <w:i/>
      <w:smallCaps/>
      <w:color w:val="000000"/>
      <w:sz w:val="60"/>
      <w:szCs w:val="60"/>
      <w:lang w:val="en-IE" w:eastAsia="en-US"/>
    </w:rPr>
  </w:style>
  <w:style w:type="paragraph" w:styleId="Subtitle">
    <w:name w:val="Subtitle"/>
    <w:next w:val="Normal"/>
    <w:link w:val="SubtitleChar"/>
    <w:autoRedefine/>
    <w:qFormat/>
    <w:rsid w:val="00450C1E"/>
    <w:pPr>
      <w:pageBreakBefore/>
      <w:spacing w:after="360" w:line="240" w:lineRule="auto"/>
    </w:pPr>
    <w:rPr>
      <w:rFonts w:eastAsiaTheme="majorEastAsia"/>
      <w:b/>
      <w:bCs/>
      <w:kern w:val="32"/>
      <w:sz w:val="40"/>
      <w:szCs w:val="40"/>
    </w:rPr>
  </w:style>
  <w:style w:type="character" w:customStyle="1" w:styleId="SubtitleChar">
    <w:name w:val="Subtitle Char"/>
    <w:basedOn w:val="DefaultParagraphFont"/>
    <w:link w:val="Subtitle"/>
    <w:rsid w:val="00450C1E"/>
    <w:rPr>
      <w:rFonts w:eastAsiaTheme="majorEastAsia"/>
      <w:b/>
      <w:bCs/>
      <w:kern w:val="32"/>
      <w:sz w:val="40"/>
      <w:szCs w:val="40"/>
    </w:rPr>
  </w:style>
  <w:style w:type="character" w:styleId="Strong">
    <w:name w:val="Strong"/>
    <w:basedOn w:val="DefaultParagraphFont"/>
    <w:qFormat/>
    <w:rsid w:val="00170509"/>
    <w:rPr>
      <w:b/>
      <w:bCs/>
    </w:rPr>
  </w:style>
  <w:style w:type="character" w:styleId="Emphasis">
    <w:name w:val="Emphasis"/>
    <w:qFormat/>
    <w:rsid w:val="00170509"/>
  </w:style>
  <w:style w:type="paragraph" w:styleId="ListParagraph">
    <w:name w:val="List Paragraph"/>
    <w:basedOn w:val="Normal"/>
    <w:uiPriority w:val="34"/>
    <w:qFormat/>
    <w:rsid w:val="00170509"/>
    <w:pPr>
      <w:ind w:left="720"/>
      <w:contextualSpacing/>
    </w:pPr>
  </w:style>
  <w:style w:type="paragraph" w:styleId="TOCHeading">
    <w:name w:val="TOC Heading"/>
    <w:basedOn w:val="Heading1"/>
    <w:next w:val="Normal"/>
    <w:uiPriority w:val="39"/>
    <w:unhideWhenUsed/>
    <w:qFormat/>
    <w:rsid w:val="00170509"/>
    <w:pPr>
      <w:keepLines/>
      <w:spacing w:before="480" w:line="276" w:lineRule="auto"/>
      <w:ind w:left="720" w:firstLine="273"/>
      <w:outlineLvl w:val="9"/>
    </w:pPr>
    <w:rPr>
      <w:i/>
      <w:color w:val="000000" w:themeColor="text1"/>
      <w:kern w:val="0"/>
      <w:sz w:val="48"/>
      <w:lang w:val="en-US"/>
    </w:rPr>
  </w:style>
  <w:style w:type="character" w:customStyle="1" w:styleId="Heading1Char">
    <w:name w:val="Heading 1 Char"/>
    <w:basedOn w:val="DefaultParagraphFont"/>
    <w:link w:val="Heading1"/>
    <w:rsid w:val="004A3AF0"/>
    <w:rPr>
      <w:rFonts w:eastAsiaTheme="majorEastAsia"/>
      <w:b/>
      <w:bCs/>
      <w:kern w:val="32"/>
      <w:sz w:val="28"/>
      <w:szCs w:val="28"/>
    </w:rPr>
  </w:style>
  <w:style w:type="character" w:customStyle="1" w:styleId="Heading2Char">
    <w:name w:val="Heading 2 Char"/>
    <w:basedOn w:val="DefaultParagraphFont"/>
    <w:link w:val="Heading2"/>
    <w:rsid w:val="004A3AF0"/>
    <w:rPr>
      <w:rFonts w:eastAsiaTheme="majorEastAsia"/>
      <w:b/>
      <w:bCs/>
      <w:kern w:val="32"/>
      <w:sz w:val="22"/>
      <w:szCs w:val="22"/>
    </w:rPr>
  </w:style>
  <w:style w:type="character" w:customStyle="1" w:styleId="Heading3Char">
    <w:name w:val="Heading 3 Char"/>
    <w:basedOn w:val="DefaultParagraphFont"/>
    <w:link w:val="Heading3"/>
    <w:rsid w:val="004910EF"/>
    <w:rPr>
      <w:rFonts w:eastAsiaTheme="majorEastAsia"/>
      <w:color w:val="000000" w:themeColor="text1"/>
      <w:sz w:val="22"/>
      <w:szCs w:val="22"/>
      <w:lang w:eastAsia="en-US"/>
    </w:rPr>
  </w:style>
  <w:style w:type="character" w:customStyle="1" w:styleId="Heading4Char">
    <w:name w:val="Heading 4 Char"/>
    <w:basedOn w:val="DefaultParagraphFont"/>
    <w:link w:val="Heading4"/>
    <w:rsid w:val="000401B3"/>
    <w:rPr>
      <w:rFonts w:eastAsiaTheme="majorEastAsia"/>
      <w:color w:val="000000" w:themeColor="text1"/>
      <w:sz w:val="22"/>
      <w:szCs w:val="22"/>
      <w:lang w:eastAsia="en-US"/>
    </w:rPr>
  </w:style>
  <w:style w:type="character" w:customStyle="1" w:styleId="Heading6Char">
    <w:name w:val="Heading 6 Char"/>
    <w:basedOn w:val="DefaultParagraphFont"/>
    <w:link w:val="Heading6"/>
    <w:rsid w:val="00170509"/>
    <w:rPr>
      <w:rFonts w:ascii="Century" w:eastAsiaTheme="majorEastAsia" w:hAnsi="Century" w:cstheme="majorBidi"/>
      <w:bCs/>
      <w:sz w:val="18"/>
      <w:szCs w:val="28"/>
      <w:lang w:eastAsia="en-US"/>
    </w:rPr>
  </w:style>
  <w:style w:type="character" w:customStyle="1" w:styleId="Heading7Char">
    <w:name w:val="Heading 7 Char"/>
    <w:basedOn w:val="DefaultParagraphFont"/>
    <w:link w:val="Heading7"/>
    <w:rsid w:val="005C4423"/>
    <w:rPr>
      <w:rFonts w:ascii="Century Schoolbook" w:eastAsiaTheme="majorEastAsia" w:hAnsi="Century Schoolbook" w:cs="Arial"/>
      <w:b/>
      <w:bCs/>
      <w:sz w:val="18"/>
      <w:szCs w:val="18"/>
      <w:lang w:val="en-IE"/>
    </w:rPr>
  </w:style>
  <w:style w:type="character" w:customStyle="1" w:styleId="Heading8Char">
    <w:name w:val="Heading 8 Char"/>
    <w:basedOn w:val="DefaultParagraphFont"/>
    <w:link w:val="Heading8"/>
    <w:rsid w:val="00170509"/>
    <w:rPr>
      <w:rFonts w:ascii="Century" w:eastAsiaTheme="majorEastAsia" w:hAnsi="Century" w:cstheme="majorBidi"/>
      <w:bCs/>
      <w:sz w:val="18"/>
      <w:szCs w:val="28"/>
    </w:rPr>
  </w:style>
  <w:style w:type="character" w:customStyle="1" w:styleId="Heading9Char">
    <w:name w:val="Heading 9 Char"/>
    <w:basedOn w:val="DefaultParagraphFont"/>
    <w:link w:val="Heading9"/>
    <w:rsid w:val="00170509"/>
    <w:rPr>
      <w:rFonts w:ascii="Arial" w:eastAsiaTheme="majorEastAsia" w:hAnsi="Arial" w:cs="Arial"/>
      <w:sz w:val="22"/>
      <w:szCs w:val="22"/>
      <w:lang w:eastAsia="en-US"/>
    </w:rPr>
  </w:style>
  <w:style w:type="paragraph" w:styleId="NoSpacing">
    <w:name w:val="No Spacing"/>
    <w:basedOn w:val="Normal"/>
    <w:link w:val="NoSpacingChar"/>
    <w:uiPriority w:val="1"/>
    <w:qFormat/>
    <w:rsid w:val="00170509"/>
    <w:pPr>
      <w:spacing w:after="0" w:line="240" w:lineRule="auto"/>
    </w:pPr>
    <w:rPr>
      <w:lang w:val="en-GB"/>
    </w:rPr>
  </w:style>
  <w:style w:type="character" w:customStyle="1" w:styleId="NoSpacingChar">
    <w:name w:val="No Spacing Char"/>
    <w:basedOn w:val="DefaultParagraphFont"/>
    <w:link w:val="NoSpacing"/>
    <w:uiPriority w:val="1"/>
    <w:rsid w:val="00170509"/>
    <w:rPr>
      <w:rFonts w:ascii="Arial" w:hAnsi="Arial" w:cs="Arial"/>
      <w:sz w:val="19"/>
      <w:lang w:eastAsia="en-US"/>
    </w:rPr>
  </w:style>
  <w:style w:type="paragraph" w:styleId="Quote">
    <w:name w:val="Quote"/>
    <w:basedOn w:val="Normal"/>
    <w:next w:val="Normal"/>
    <w:link w:val="QuoteChar"/>
    <w:uiPriority w:val="29"/>
    <w:qFormat/>
    <w:rsid w:val="00170509"/>
    <w:rPr>
      <w:rFonts w:eastAsiaTheme="majorEastAsia" w:cstheme="majorBidi"/>
      <w:i/>
      <w:iCs/>
      <w:color w:val="000000" w:themeColor="text1"/>
      <w:lang w:val="en-GB"/>
    </w:rPr>
  </w:style>
  <w:style w:type="character" w:customStyle="1" w:styleId="QuoteChar">
    <w:name w:val="Quote Char"/>
    <w:basedOn w:val="DefaultParagraphFont"/>
    <w:link w:val="Quote"/>
    <w:uiPriority w:val="29"/>
    <w:rsid w:val="00170509"/>
    <w:rPr>
      <w:rFonts w:ascii="Arial" w:eastAsiaTheme="majorEastAsia" w:hAnsi="Arial" w:cstheme="majorBidi"/>
      <w:i/>
      <w:iCs/>
      <w:color w:val="000000" w:themeColor="text1"/>
      <w:sz w:val="19"/>
      <w:lang w:eastAsia="en-US"/>
    </w:rPr>
  </w:style>
  <w:style w:type="paragraph" w:styleId="IntenseQuote">
    <w:name w:val="Intense Quote"/>
    <w:basedOn w:val="Normal"/>
    <w:next w:val="Normal"/>
    <w:link w:val="IntenseQuoteChar"/>
    <w:uiPriority w:val="30"/>
    <w:qFormat/>
    <w:rsid w:val="00170509"/>
    <w:pPr>
      <w:pBdr>
        <w:bottom w:val="single" w:sz="4" w:space="4" w:color="4F81BD" w:themeColor="accent1"/>
      </w:pBdr>
      <w:spacing w:before="200" w:after="280"/>
      <w:ind w:left="936" w:right="936"/>
    </w:pPr>
    <w:rPr>
      <w:rFonts w:eastAsiaTheme="majorEastAsia" w:cstheme="majorBidi"/>
      <w:b/>
      <w:bCs/>
      <w:i/>
      <w:iCs/>
      <w:color w:val="4F81BD" w:themeColor="accent1"/>
      <w:lang w:val="en-GB"/>
    </w:rPr>
  </w:style>
  <w:style w:type="character" w:customStyle="1" w:styleId="IntenseQuoteChar">
    <w:name w:val="Intense Quote Char"/>
    <w:basedOn w:val="DefaultParagraphFont"/>
    <w:link w:val="IntenseQuote"/>
    <w:uiPriority w:val="30"/>
    <w:rsid w:val="00170509"/>
    <w:rPr>
      <w:rFonts w:ascii="Arial" w:eastAsiaTheme="majorEastAsia" w:hAnsi="Arial" w:cstheme="majorBidi"/>
      <w:b/>
      <w:bCs/>
      <w:i/>
      <w:iCs/>
      <w:color w:val="4F81BD" w:themeColor="accent1"/>
      <w:sz w:val="19"/>
      <w:lang w:eastAsia="en-US"/>
    </w:rPr>
  </w:style>
  <w:style w:type="character" w:styleId="SubtleEmphasis">
    <w:name w:val="Subtle Emphasis"/>
    <w:uiPriority w:val="19"/>
    <w:qFormat/>
    <w:rsid w:val="00170509"/>
    <w:rPr>
      <w:i/>
      <w:iCs/>
      <w:color w:val="808080" w:themeColor="text1" w:themeTint="7F"/>
    </w:rPr>
  </w:style>
  <w:style w:type="character" w:styleId="IntenseEmphasis">
    <w:name w:val="Intense Emphasis"/>
    <w:uiPriority w:val="21"/>
    <w:qFormat/>
    <w:rsid w:val="00170509"/>
    <w:rPr>
      <w:b/>
      <w:bCs/>
      <w:i/>
      <w:iCs/>
      <w:color w:val="4F81BD" w:themeColor="accent1"/>
    </w:rPr>
  </w:style>
  <w:style w:type="character" w:styleId="SubtleReference">
    <w:name w:val="Subtle Reference"/>
    <w:uiPriority w:val="31"/>
    <w:qFormat/>
    <w:rsid w:val="00170509"/>
    <w:rPr>
      <w:smallCaps/>
      <w:color w:val="C0504D" w:themeColor="accent2"/>
      <w:u w:val="single"/>
    </w:rPr>
  </w:style>
  <w:style w:type="character" w:styleId="IntenseReference">
    <w:name w:val="Intense Reference"/>
    <w:basedOn w:val="DefaultParagraphFont"/>
    <w:uiPriority w:val="32"/>
    <w:qFormat/>
    <w:rsid w:val="00170509"/>
    <w:rPr>
      <w:b/>
      <w:bCs/>
      <w:smallCaps/>
      <w:color w:val="C0504D" w:themeColor="accent2"/>
      <w:spacing w:val="5"/>
      <w:u w:val="single"/>
    </w:rPr>
  </w:style>
  <w:style w:type="character" w:styleId="BookTitle">
    <w:name w:val="Book Title"/>
    <w:basedOn w:val="DefaultParagraphFont"/>
    <w:uiPriority w:val="33"/>
    <w:qFormat/>
    <w:rsid w:val="00170509"/>
    <w:rPr>
      <w:b/>
      <w:bCs/>
      <w:smallCaps/>
      <w:spacing w:val="5"/>
    </w:rPr>
  </w:style>
  <w:style w:type="paragraph" w:customStyle="1" w:styleId="Style1">
    <w:name w:val="Style1"/>
    <w:basedOn w:val="TOC1"/>
    <w:qFormat/>
    <w:rsid w:val="00170509"/>
    <w:pPr>
      <w:tabs>
        <w:tab w:val="left" w:pos="993"/>
      </w:tabs>
    </w:pPr>
    <w:rPr>
      <w:noProof w:val="0"/>
    </w:rPr>
  </w:style>
  <w:style w:type="paragraph" w:styleId="TOC1">
    <w:name w:val="toc 1"/>
    <w:basedOn w:val="Normal"/>
    <w:next w:val="Normal"/>
    <w:autoRedefine/>
    <w:uiPriority w:val="39"/>
    <w:qFormat/>
    <w:rsid w:val="00566899"/>
    <w:pPr>
      <w:tabs>
        <w:tab w:val="left" w:pos="1276"/>
        <w:tab w:val="right" w:leader="dot" w:pos="9356"/>
      </w:tabs>
      <w:spacing w:before="120" w:line="240" w:lineRule="auto"/>
      <w:ind w:left="1134" w:right="567" w:hanging="1134"/>
      <w:jc w:val="left"/>
    </w:pPr>
    <w:rPr>
      <w:rFonts w:ascii="Times New Roman" w:hAnsi="Times New Roman"/>
      <w:noProof/>
      <w:sz w:val="22"/>
    </w:rPr>
  </w:style>
  <w:style w:type="paragraph" w:styleId="TOC3">
    <w:name w:val="toc 3"/>
    <w:basedOn w:val="Normal"/>
    <w:next w:val="Normal"/>
    <w:autoRedefine/>
    <w:uiPriority w:val="39"/>
    <w:unhideWhenUsed/>
    <w:rsid w:val="00181D58"/>
    <w:pPr>
      <w:ind w:left="380"/>
    </w:pPr>
  </w:style>
  <w:style w:type="paragraph" w:styleId="TOC2">
    <w:name w:val="toc 2"/>
    <w:basedOn w:val="Normal"/>
    <w:next w:val="Normal"/>
    <w:autoRedefine/>
    <w:uiPriority w:val="39"/>
    <w:unhideWhenUsed/>
    <w:rsid w:val="00181D58"/>
    <w:pPr>
      <w:ind w:left="190"/>
    </w:pPr>
  </w:style>
  <w:style w:type="character" w:styleId="Hyperlink">
    <w:name w:val="Hyperlink"/>
    <w:basedOn w:val="DefaultParagraphFont"/>
    <w:uiPriority w:val="99"/>
    <w:unhideWhenUsed/>
    <w:rsid w:val="00E712A4"/>
    <w:rPr>
      <w:color w:val="0000FF"/>
      <w:u w:val="single"/>
    </w:rPr>
  </w:style>
  <w:style w:type="character" w:customStyle="1" w:styleId="FooterChar">
    <w:name w:val="Footer Char"/>
    <w:basedOn w:val="DefaultParagraphFont"/>
    <w:link w:val="Footer"/>
    <w:rsid w:val="007A0597"/>
    <w:rPr>
      <w:rFonts w:cs="Arial"/>
      <w:b/>
      <w:lang w:val="en-IE" w:eastAsia="en-US"/>
    </w:rPr>
  </w:style>
  <w:style w:type="character" w:customStyle="1" w:styleId="HeaderChar">
    <w:name w:val="Header Char"/>
    <w:basedOn w:val="DefaultParagraphFont"/>
    <w:link w:val="Header"/>
    <w:locked/>
    <w:rsid w:val="00943309"/>
    <w:rPr>
      <w:rFonts w:cs="Arial"/>
      <w:sz w:val="18"/>
      <w:szCs w:val="18"/>
      <w:lang w:val="en-IE" w:eastAsia="en-US"/>
    </w:rPr>
  </w:style>
  <w:style w:type="paragraph" w:customStyle="1" w:styleId="TOCHeading1">
    <w:name w:val="TOC Heading 1"/>
    <w:basedOn w:val="Normal"/>
    <w:link w:val="TOCHeading1Char"/>
    <w:qFormat/>
    <w:rsid w:val="00170509"/>
    <w:pPr>
      <w:keepNext/>
      <w:keepLines/>
      <w:spacing w:before="480" w:after="0" w:line="276" w:lineRule="auto"/>
      <w:ind w:left="0" w:firstLine="1134"/>
      <w:jc w:val="left"/>
    </w:pPr>
    <w:rPr>
      <w:rFonts w:ascii="Century Schoolbook" w:hAnsi="Century Schoolbook" w:cs="Times New Roman"/>
      <w:bCs/>
      <w:i/>
      <w:color w:val="000000"/>
      <w:sz w:val="48"/>
      <w:szCs w:val="48"/>
    </w:rPr>
  </w:style>
  <w:style w:type="character" w:customStyle="1" w:styleId="TOCHeading1Char">
    <w:name w:val="TOC Heading 1 Char"/>
    <w:basedOn w:val="DefaultParagraphFont"/>
    <w:link w:val="TOCHeading1"/>
    <w:rsid w:val="00170509"/>
    <w:rPr>
      <w:rFonts w:ascii="Century Schoolbook" w:hAnsi="Century Schoolbook"/>
      <w:bCs/>
      <w:i/>
      <w:color w:val="000000"/>
      <w:sz w:val="48"/>
      <w:szCs w:val="48"/>
      <w:lang w:val="en-IE" w:eastAsia="en-US"/>
    </w:rPr>
  </w:style>
  <w:style w:type="character" w:customStyle="1" w:styleId="BodyTextIndentChar">
    <w:name w:val="Body Text Indent Char"/>
    <w:aliases w:val="CHBody Text Indent Char"/>
    <w:basedOn w:val="DefaultParagraphFont"/>
    <w:link w:val="BodyTextIndent"/>
    <w:semiHidden/>
    <w:locked/>
    <w:rsid w:val="001D0AE7"/>
    <w:rPr>
      <w:rFonts w:cs="Arial"/>
      <w:spacing w:val="-2"/>
      <w:sz w:val="22"/>
      <w:lang w:eastAsia="en-US"/>
    </w:rPr>
  </w:style>
  <w:style w:type="character" w:customStyle="1" w:styleId="BodyTextIndent3Char">
    <w:name w:val="Body Text Indent 3 Char"/>
    <w:basedOn w:val="DefaultParagraphFont"/>
    <w:link w:val="BodyTextIndent3"/>
    <w:semiHidden/>
    <w:rsid w:val="001D0AE7"/>
    <w:rPr>
      <w:rFonts w:cs="Arial"/>
      <w:spacing w:val="-2"/>
      <w:sz w:val="22"/>
      <w:lang w:eastAsia="en-US"/>
    </w:rPr>
  </w:style>
  <w:style w:type="character" w:styleId="CommentReference">
    <w:name w:val="annotation reference"/>
    <w:basedOn w:val="DefaultParagraphFont"/>
    <w:uiPriority w:val="99"/>
    <w:semiHidden/>
    <w:unhideWhenUsed/>
    <w:rsid w:val="001D0AE7"/>
    <w:rPr>
      <w:sz w:val="16"/>
      <w:szCs w:val="16"/>
    </w:rPr>
  </w:style>
  <w:style w:type="paragraph" w:styleId="CommentText">
    <w:name w:val="annotation text"/>
    <w:basedOn w:val="Normal"/>
    <w:link w:val="CommentTextChar"/>
    <w:uiPriority w:val="99"/>
    <w:semiHidden/>
    <w:unhideWhenUsed/>
    <w:rsid w:val="001D0AE7"/>
    <w:pPr>
      <w:spacing w:after="0" w:line="240" w:lineRule="auto"/>
      <w:ind w:left="0" w:firstLine="0"/>
    </w:pPr>
    <w:rPr>
      <w:rFonts w:cs="Times New Roman"/>
      <w:sz w:val="20"/>
      <w:lang w:val="en-GB"/>
    </w:rPr>
  </w:style>
  <w:style w:type="character" w:customStyle="1" w:styleId="CommentTextChar">
    <w:name w:val="Comment Text Char"/>
    <w:basedOn w:val="DefaultParagraphFont"/>
    <w:link w:val="CommentText"/>
    <w:uiPriority w:val="99"/>
    <w:semiHidden/>
    <w:rsid w:val="001D0AE7"/>
    <w:rPr>
      <w:rFonts w:ascii="Arial" w:hAnsi="Arial"/>
      <w:lang w:eastAsia="en-US"/>
    </w:rPr>
  </w:style>
  <w:style w:type="paragraph" w:styleId="Revision">
    <w:name w:val="Revision"/>
    <w:hidden/>
    <w:uiPriority w:val="99"/>
    <w:semiHidden/>
    <w:rsid w:val="00507A34"/>
    <w:pPr>
      <w:spacing w:after="0" w:line="240" w:lineRule="auto"/>
      <w:ind w:left="0" w:firstLine="0"/>
    </w:pPr>
    <w:rPr>
      <w:rFonts w:ascii="Arial" w:hAnsi="Arial" w:cs="Arial"/>
      <w:sz w:val="19"/>
      <w:lang w:val="en-IE" w:eastAsia="en-US"/>
    </w:rPr>
  </w:style>
  <w:style w:type="paragraph" w:styleId="CommentSubject">
    <w:name w:val="annotation subject"/>
    <w:basedOn w:val="CommentText"/>
    <w:next w:val="CommentText"/>
    <w:link w:val="CommentSubjectChar"/>
    <w:uiPriority w:val="99"/>
    <w:semiHidden/>
    <w:unhideWhenUsed/>
    <w:rsid w:val="00E91FE0"/>
    <w:pPr>
      <w:spacing w:after="120"/>
      <w:ind w:left="680" w:hanging="680"/>
    </w:pPr>
    <w:rPr>
      <w:rFonts w:cs="Arial"/>
      <w:b/>
      <w:bCs/>
      <w:lang w:val="en-IE"/>
    </w:rPr>
  </w:style>
  <w:style w:type="character" w:customStyle="1" w:styleId="CommentSubjectChar">
    <w:name w:val="Comment Subject Char"/>
    <w:basedOn w:val="CommentTextChar"/>
    <w:link w:val="CommentSubject"/>
    <w:uiPriority w:val="99"/>
    <w:semiHidden/>
    <w:rsid w:val="00E91FE0"/>
    <w:rPr>
      <w:rFonts w:ascii="Arial" w:hAnsi="Arial" w:cs="Arial"/>
      <w:b/>
      <w:bCs/>
      <w:lang w:val="en-IE" w:eastAsia="en-US"/>
    </w:rPr>
  </w:style>
  <w:style w:type="table" w:customStyle="1" w:styleId="ReportTable">
    <w:name w:val="Report Table"/>
    <w:basedOn w:val="TableNormal"/>
    <w:rsid w:val="002F1D0A"/>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rPr>
      <w:tblPr/>
      <w:tcPr>
        <w:shd w:val="clear" w:color="auto" w:fill="DADADA"/>
      </w:tcPr>
    </w:tblStylePr>
  </w:style>
  <w:style w:type="paragraph" w:customStyle="1" w:styleId="ReportTableText">
    <w:name w:val="Report Table Text"/>
    <w:basedOn w:val="Normal"/>
    <w:qFormat/>
    <w:rsid w:val="002F1D0A"/>
    <w:pPr>
      <w:spacing w:before="57" w:after="57" w:line="220" w:lineRule="exact"/>
      <w:ind w:left="0" w:firstLine="0"/>
      <w:jc w:val="left"/>
    </w:pPr>
    <w:rPr>
      <w:rFonts w:ascii="Times New Roman" w:hAnsi="Times New Roman" w:cs="Times New Roman"/>
      <w:sz w:val="20"/>
      <w:lang w:val="en-GB"/>
    </w:rPr>
  </w:style>
  <w:style w:type="numbering" w:customStyle="1" w:styleId="Style2">
    <w:name w:val="Style2"/>
    <w:uiPriority w:val="99"/>
    <w:rsid w:val="004A3AF0"/>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BD39-B23C-4872-8BE3-03620A9CA695}">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4D0F0A6-69B4-49F7-8BD0-9DA3244E281A}">
  <ds:schemaRefs>
    <ds:schemaRef ds:uri="http://schemas.microsoft.com/sharepoint/v3/contenttype/forms"/>
  </ds:schemaRefs>
</ds:datastoreItem>
</file>

<file path=customXml/itemProps3.xml><?xml version="1.0" encoding="utf-8"?>
<ds:datastoreItem xmlns:ds="http://schemas.openxmlformats.org/officeDocument/2006/customXml" ds:itemID="{1C686FF6-CC60-40EE-9069-832F82DE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D88019-03CE-459A-A391-7498A0F7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PILING AND DIAPHRAGM WALLING</vt:lpstr>
    </vt:vector>
  </TitlesOfParts>
  <Company>NRA</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PILING AND DIAPHRAGM WALLING</dc:title>
  <dc:creator>Stephaney Bissett</dc:creator>
  <cp:lastModifiedBy>Daly Albert</cp:lastModifiedBy>
  <cp:revision>2</cp:revision>
  <cp:lastPrinted>2013-12-18T15:38:00Z</cp:lastPrinted>
  <dcterms:created xsi:type="dcterms:W3CDTF">2017-01-18T16:15:00Z</dcterms:created>
  <dcterms:modified xsi:type="dcterms:W3CDTF">2017-01-18T16:15:00Z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0x010100F37279A73AC10440AFE5633719B38712</vt:lpwstr>
  </property>
</Properties>
</file>